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customXml/itemProps9.xml" ContentType="application/vnd.openxmlformats-officedocument.customXmlProperties+xml"/>
  <Override PartName="/customXml/itemProps10.xml" ContentType="application/vnd.openxmlformats-officedocument.customXmlProperties+xml"/>
  <Override PartName="/customXml/itemProps11.xml" ContentType="application/vnd.openxmlformats-officedocument.customXmlProperties+xml"/>
  <Override PartName="/customXml/itemProps12.xml" ContentType="application/vnd.openxmlformats-officedocument.customXmlProperties+xml"/>
  <Override PartName="/customXml/itemProps13.xml" ContentType="application/vnd.openxmlformats-officedocument.customXmlProperties+xml"/>
  <Override PartName="/customXml/itemProps14.xml" ContentType="application/vnd.openxmlformats-officedocument.customXmlProperties+xml"/>
  <Override PartName="/customXml/itemProps15.xml" ContentType="application/vnd.openxmlformats-officedocument.customXmlProperties+xml"/>
  <Override PartName="/customXml/itemProps16.xml" ContentType="application/vnd.openxmlformats-officedocument.customXmlProperties+xml"/>
  <Override PartName="/customXml/itemProps17.xml" ContentType="application/vnd.openxmlformats-officedocument.customXmlProperties+xml"/>
  <Override PartName="/customXml/itemProps18.xml" ContentType="application/vnd.openxmlformats-officedocument.customXmlProperties+xml"/>
  <Override PartName="/customXml/itemProps19.xml" ContentType="application/vnd.openxmlformats-officedocument.customXmlProperties+xml"/>
  <Override PartName="/customXml/itemProps20.xml" ContentType="application/vnd.openxmlformats-officedocument.customXmlProperties+xml"/>
  <Override PartName="/customXml/itemProps21.xml" ContentType="application/vnd.openxmlformats-officedocument.customXmlProperties+xml"/>
  <Override PartName="/customXml/itemProps22.xml" ContentType="application/vnd.openxmlformats-officedocument.customXmlProperties+xml"/>
  <Override PartName="/customXml/itemProps23.xml" ContentType="application/vnd.openxmlformats-officedocument.customXmlProperties+xml"/>
  <Override PartName="/customXml/itemProps24.xml" ContentType="application/vnd.openxmlformats-officedocument.customXmlProperties+xml"/>
  <Override PartName="/customXml/itemProps25.xml" ContentType="application/vnd.openxmlformats-officedocument.customXmlProperties+xml"/>
  <Override PartName="/customXml/itemProps26.xml" ContentType="application/vnd.openxmlformats-officedocument.customXmlProperties+xml"/>
  <Override PartName="/customXml/itemProps27.xml" ContentType="application/vnd.openxmlformats-officedocument.customXmlProperties+xml"/>
  <Override PartName="/customXml/itemProps28.xml" ContentType="application/vnd.openxmlformats-officedocument.customXmlProperties+xml"/>
  <Override PartName="/customXml/itemProps29.xml" ContentType="application/vnd.openxmlformats-officedocument.customXmlProperties+xml"/>
  <Override PartName="/customXml/itemProps30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0C829F" w14:textId="1DAA55DE" w:rsidR="00442B78" w:rsidRPr="00641BDD" w:rsidRDefault="0041695E" w:rsidP="00E51C0E">
      <w:pPr>
        <w:spacing w:line="360" w:lineRule="auto"/>
        <w:rPr>
          <w:b/>
          <w:sz w:val="30"/>
          <w:szCs w:val="30"/>
        </w:rPr>
      </w:pPr>
      <w:r w:rsidRPr="00B764F6">
        <w:rPr>
          <w:b/>
          <w:sz w:val="30"/>
          <w:szCs w:val="30"/>
        </w:rPr>
        <w:t>Anwenderbericht</w:t>
      </w:r>
    </w:p>
    <w:p w14:paraId="72FBE307" w14:textId="78D7A1AB" w:rsidR="00C41A96" w:rsidRPr="00641BDD" w:rsidRDefault="00743CD6" w:rsidP="00E51C0E">
      <w:pPr>
        <w:tabs>
          <w:tab w:val="left" w:pos="1979"/>
        </w:tabs>
        <w:spacing w:line="360" w:lineRule="auto"/>
        <w:rPr>
          <w:b/>
          <w:sz w:val="30"/>
          <w:szCs w:val="30"/>
        </w:rPr>
      </w:pPr>
      <w:r>
        <w:rPr>
          <w:b/>
          <w:sz w:val="30"/>
          <w:szCs w:val="30"/>
        </w:rPr>
        <w:t>März</w:t>
      </w:r>
      <w:r w:rsidR="00C41A96" w:rsidRPr="00641BDD">
        <w:rPr>
          <w:b/>
          <w:sz w:val="30"/>
          <w:szCs w:val="30"/>
        </w:rPr>
        <w:t xml:space="preserve"> 20</w:t>
      </w:r>
      <w:r w:rsidR="001A5B29">
        <w:rPr>
          <w:b/>
          <w:sz w:val="30"/>
          <w:szCs w:val="30"/>
        </w:rPr>
        <w:t>2</w:t>
      </w:r>
      <w:r>
        <w:rPr>
          <w:b/>
          <w:sz w:val="30"/>
          <w:szCs w:val="30"/>
        </w:rPr>
        <w:t>6</w:t>
      </w:r>
    </w:p>
    <w:p w14:paraId="44417882" w14:textId="77777777" w:rsidR="000456C4" w:rsidRDefault="000456C4" w:rsidP="00E51C0E">
      <w:pPr>
        <w:tabs>
          <w:tab w:val="left" w:pos="1979"/>
        </w:tabs>
        <w:spacing w:line="360" w:lineRule="auto"/>
        <w:rPr>
          <w:b/>
          <w:color w:val="0050A0" w:themeColor="background2"/>
          <w:sz w:val="26"/>
          <w:szCs w:val="26"/>
        </w:rPr>
      </w:pPr>
    </w:p>
    <w:p w14:paraId="1EB8DB89" w14:textId="15ED7E11" w:rsidR="000456C4" w:rsidRPr="00641BDD" w:rsidRDefault="00F82AA8" w:rsidP="00E51C0E">
      <w:pPr>
        <w:tabs>
          <w:tab w:val="left" w:pos="1979"/>
        </w:tabs>
        <w:spacing w:line="360" w:lineRule="auto"/>
        <w:rPr>
          <w:b/>
          <w:color w:val="0050A0" w:themeColor="background2"/>
          <w:sz w:val="26"/>
          <w:szCs w:val="26"/>
        </w:rPr>
      </w:pPr>
      <w:r w:rsidRPr="00F82AA8">
        <w:rPr>
          <w:b/>
          <w:color w:val="0050A0" w:themeColor="background2"/>
          <w:sz w:val="26"/>
          <w:szCs w:val="26"/>
        </w:rPr>
        <w:t>Jede Sekunde zählt</w:t>
      </w:r>
    </w:p>
    <w:p w14:paraId="34CAD51C" w14:textId="77777777" w:rsidR="000456C4" w:rsidRDefault="000456C4" w:rsidP="00E51C0E">
      <w:pPr>
        <w:tabs>
          <w:tab w:val="left" w:pos="1979"/>
        </w:tabs>
        <w:spacing w:line="360" w:lineRule="auto"/>
        <w:rPr>
          <w:sz w:val="26"/>
          <w:szCs w:val="26"/>
        </w:rPr>
      </w:pPr>
    </w:p>
    <w:p w14:paraId="645E71CE" w14:textId="1982692F" w:rsidR="000456C4" w:rsidRPr="000456C4" w:rsidRDefault="00021ED7" w:rsidP="00E51C0E">
      <w:pPr>
        <w:tabs>
          <w:tab w:val="left" w:pos="1979"/>
        </w:tabs>
        <w:spacing w:line="360" w:lineRule="auto"/>
        <w:rPr>
          <w:sz w:val="26"/>
          <w:szCs w:val="26"/>
        </w:rPr>
      </w:pPr>
      <w:r>
        <w:rPr>
          <w:sz w:val="26"/>
          <w:szCs w:val="26"/>
        </w:rPr>
        <w:t>Um die Abläufe</w:t>
      </w:r>
      <w:r w:rsidRPr="00021ED7">
        <w:rPr>
          <w:sz w:val="26"/>
          <w:szCs w:val="26"/>
        </w:rPr>
        <w:t xml:space="preserve"> im Werk </w:t>
      </w:r>
      <w:r>
        <w:rPr>
          <w:sz w:val="26"/>
          <w:szCs w:val="26"/>
        </w:rPr>
        <w:t xml:space="preserve">zu optimieren, </w:t>
      </w:r>
      <w:r w:rsidR="00B53E45">
        <w:rPr>
          <w:sz w:val="26"/>
          <w:szCs w:val="26"/>
        </w:rPr>
        <w:t xml:space="preserve">strukturierte Türenhersteller </w:t>
      </w:r>
      <w:r w:rsidRPr="00F82AA8">
        <w:rPr>
          <w:sz w:val="26"/>
          <w:szCs w:val="26"/>
        </w:rPr>
        <w:t xml:space="preserve">PRÜM </w:t>
      </w:r>
      <w:r>
        <w:rPr>
          <w:sz w:val="26"/>
          <w:szCs w:val="26"/>
        </w:rPr>
        <w:t>seine</w:t>
      </w:r>
      <w:r w:rsidRPr="00021ED7">
        <w:rPr>
          <w:sz w:val="26"/>
          <w:szCs w:val="26"/>
        </w:rPr>
        <w:t xml:space="preserve"> </w:t>
      </w:r>
      <w:r w:rsidR="00B53E45">
        <w:rPr>
          <w:sz w:val="26"/>
          <w:szCs w:val="26"/>
        </w:rPr>
        <w:t>Prozesskette neu</w:t>
      </w:r>
      <w:r>
        <w:rPr>
          <w:sz w:val="26"/>
          <w:szCs w:val="26"/>
        </w:rPr>
        <w:t>. Dabei</w:t>
      </w:r>
      <w:r w:rsidRPr="00021ED7">
        <w:rPr>
          <w:sz w:val="26"/>
          <w:szCs w:val="26"/>
        </w:rPr>
        <w:t xml:space="preserve"> kam</w:t>
      </w:r>
      <w:r w:rsidR="00B53E45">
        <w:rPr>
          <w:sz w:val="26"/>
          <w:szCs w:val="26"/>
        </w:rPr>
        <w:t xml:space="preserve"> auch</w:t>
      </w:r>
      <w:r w:rsidR="002D5020">
        <w:rPr>
          <w:sz w:val="26"/>
          <w:szCs w:val="26"/>
        </w:rPr>
        <w:t xml:space="preserve"> </w:t>
      </w:r>
      <w:r w:rsidR="00B53E45">
        <w:rPr>
          <w:sz w:val="26"/>
          <w:szCs w:val="26"/>
        </w:rPr>
        <w:t>die</w:t>
      </w:r>
      <w:r w:rsidRPr="00021ED7">
        <w:rPr>
          <w:sz w:val="26"/>
          <w:szCs w:val="26"/>
        </w:rPr>
        <w:t xml:space="preserve"> Be- und Entladung </w:t>
      </w:r>
      <w:r w:rsidR="00B53E45">
        <w:rPr>
          <w:sz w:val="26"/>
          <w:szCs w:val="26"/>
        </w:rPr>
        <w:t xml:space="preserve">der Bearbeitungsmaschine </w:t>
      </w:r>
      <w:r w:rsidRPr="00021ED7">
        <w:rPr>
          <w:sz w:val="26"/>
          <w:szCs w:val="26"/>
        </w:rPr>
        <w:t xml:space="preserve">auf den Prüfstand. </w:t>
      </w:r>
      <w:r w:rsidR="00F82AA8" w:rsidRPr="00F82AA8">
        <w:rPr>
          <w:sz w:val="26"/>
          <w:szCs w:val="26"/>
        </w:rPr>
        <w:t>Gemeinsam mit dem Vakuum</w:t>
      </w:r>
      <w:r>
        <w:rPr>
          <w:sz w:val="26"/>
          <w:szCs w:val="26"/>
        </w:rPr>
        <w:t>-S</w:t>
      </w:r>
      <w:r w:rsidR="00F82AA8" w:rsidRPr="00F82AA8">
        <w:rPr>
          <w:sz w:val="26"/>
          <w:szCs w:val="26"/>
        </w:rPr>
        <w:t xml:space="preserve">pezialisten Schmalz fand </w:t>
      </w:r>
      <w:r>
        <w:rPr>
          <w:sz w:val="26"/>
          <w:szCs w:val="26"/>
        </w:rPr>
        <w:t>das Unternehmen</w:t>
      </w:r>
      <w:r w:rsidR="00F82AA8" w:rsidRPr="00F82AA8">
        <w:rPr>
          <w:sz w:val="26"/>
          <w:szCs w:val="26"/>
        </w:rPr>
        <w:t xml:space="preserve"> eine Lösung, die nicht nur Tempo machte, sondern auch die Energiekosten spürbar drückte. </w:t>
      </w:r>
    </w:p>
    <w:p w14:paraId="1640D57D" w14:textId="77777777" w:rsidR="00C41A96" w:rsidRPr="00C41A96" w:rsidRDefault="00C41A96" w:rsidP="00E51C0E">
      <w:pPr>
        <w:tabs>
          <w:tab w:val="left" w:pos="1979"/>
        </w:tabs>
        <w:spacing w:line="360" w:lineRule="auto"/>
        <w:rPr>
          <w:b/>
          <w:sz w:val="20"/>
          <w:szCs w:val="20"/>
        </w:rPr>
      </w:pPr>
    </w:p>
    <w:p w14:paraId="5260AC40" w14:textId="452EE5C7" w:rsidR="00CE2C87" w:rsidRDefault="00CE2C87" w:rsidP="00CE2C87">
      <w:pPr>
        <w:spacing w:line="360" w:lineRule="auto"/>
      </w:pPr>
      <w:r>
        <w:t xml:space="preserve">In </w:t>
      </w:r>
      <w:proofErr w:type="spellStart"/>
      <w:r>
        <w:t>Weinsheim</w:t>
      </w:r>
      <w:proofErr w:type="spellEnd"/>
      <w:r>
        <w:t xml:space="preserve">, einem beschaulichen Ort in der Eifel, läuft die Produktion auf Hochtouren. </w:t>
      </w:r>
      <w:r w:rsidR="00F82AA8">
        <w:t>Die</w:t>
      </w:r>
      <w:r>
        <w:t xml:space="preserve"> PRÜM-Türenwerk </w:t>
      </w:r>
      <w:r w:rsidR="00F82AA8">
        <w:t xml:space="preserve">GmbH </w:t>
      </w:r>
      <w:r>
        <w:t xml:space="preserve">fertigt hier täglich </w:t>
      </w:r>
      <w:r w:rsidR="00976A72">
        <w:t>4</w:t>
      </w:r>
      <w:r w:rsidR="001200ED">
        <w:t>.500</w:t>
      </w:r>
      <w:r>
        <w:t xml:space="preserve"> Innentüren und </w:t>
      </w:r>
      <w:r w:rsidR="00976A72">
        <w:t>4.000</w:t>
      </w:r>
      <w:r w:rsidR="00F12FB7">
        <w:t xml:space="preserve"> Rahmen, die sogenannten</w:t>
      </w:r>
      <w:r w:rsidR="001200ED">
        <w:t xml:space="preserve"> </w:t>
      </w:r>
      <w:r>
        <w:t>Zargen. Rund 800 Mitarbeitende sorgen dafür, dass jährlich über eine Million Türen das Werk verlassen.</w:t>
      </w:r>
      <w:r w:rsidR="0050454C">
        <w:t xml:space="preserve"> </w:t>
      </w:r>
      <w:r w:rsidR="00D600E5">
        <w:t xml:space="preserve">Um </w:t>
      </w:r>
      <w:r w:rsidR="00BC58F0">
        <w:t xml:space="preserve">diese </w:t>
      </w:r>
      <w:r w:rsidR="00BC58F0" w:rsidRPr="00D600E5">
        <w:t>noch</w:t>
      </w:r>
      <w:r w:rsidR="00F12FB7">
        <w:t xml:space="preserve"> effizienter zu fertigen</w:t>
      </w:r>
      <w:r w:rsidR="00D600E5">
        <w:t>, straffte PRÜM s</w:t>
      </w:r>
      <w:r w:rsidR="00D600E5" w:rsidRPr="00D600E5">
        <w:t>eine Prozesskette</w:t>
      </w:r>
      <w:r w:rsidR="00D600E5">
        <w:t xml:space="preserve">. Das Ziel: </w:t>
      </w:r>
      <w:r w:rsidR="00463A2A">
        <w:t>Kosten</w:t>
      </w:r>
      <w:r w:rsidR="00D600E5" w:rsidRPr="00D600E5">
        <w:t xml:space="preserve"> </w:t>
      </w:r>
      <w:r w:rsidR="00D600E5">
        <w:t xml:space="preserve">sparen und den Durchsatz </w:t>
      </w:r>
      <w:r w:rsidR="00D600E5" w:rsidRPr="00636876">
        <w:t>erhöhen.</w:t>
      </w:r>
      <w:r w:rsidR="00D600E5">
        <w:t xml:space="preserve"> </w:t>
      </w:r>
      <w:r w:rsidR="00463A2A">
        <w:t xml:space="preserve">Kein Stein blieb auf dem anderen, auch die Be- und Entladung der CNC-Bearbeitungsanlage konzipierte der </w:t>
      </w:r>
      <w:r w:rsidR="00771B98">
        <w:t>S</w:t>
      </w:r>
      <w:r w:rsidR="00463A2A">
        <w:t>pezialist neu.</w:t>
      </w:r>
      <w:r>
        <w:t xml:space="preserve"> Michael </w:t>
      </w:r>
      <w:r w:rsidR="00FB2D4D" w:rsidRPr="00FB2D4D">
        <w:t>Gierten,</w:t>
      </w:r>
      <w:r w:rsidR="00FB2D4D">
        <w:t xml:space="preserve"> </w:t>
      </w:r>
      <w:r>
        <w:t xml:space="preserve">Projektverantwortlicher bei PRÜM, </w:t>
      </w:r>
      <w:r w:rsidR="00FB2D4D" w:rsidRPr="00F12FB7">
        <w:t>bringt</w:t>
      </w:r>
      <w:r w:rsidR="00FB2D4D">
        <w:t xml:space="preserve"> es auf den Punkt</w:t>
      </w:r>
      <w:r>
        <w:t>: „</w:t>
      </w:r>
      <w:r w:rsidRPr="00F12FB7">
        <w:t xml:space="preserve">Wir wollten die Stückzahl pro Schicht </w:t>
      </w:r>
      <w:r w:rsidR="00771B98">
        <w:t>steigern</w:t>
      </w:r>
      <w:r w:rsidRPr="00F12FB7">
        <w:t xml:space="preserve"> und</w:t>
      </w:r>
      <w:r w:rsidR="00FB2D4D" w:rsidRPr="00F12FB7">
        <w:t xml:space="preserve"> gleichzeitig</w:t>
      </w:r>
      <w:r w:rsidRPr="00F12FB7">
        <w:t xml:space="preserve"> den Energiebedarf senken.“</w:t>
      </w:r>
    </w:p>
    <w:p w14:paraId="3A5218A8" w14:textId="77777777" w:rsidR="00F82AA8" w:rsidRDefault="00F82AA8" w:rsidP="00CE2C87">
      <w:pPr>
        <w:spacing w:line="360" w:lineRule="auto"/>
      </w:pPr>
    </w:p>
    <w:p w14:paraId="2B6134AE" w14:textId="12A61BF3" w:rsidR="00CE2C87" w:rsidRDefault="00CE2C87" w:rsidP="00CE2C87">
      <w:pPr>
        <w:spacing w:line="360" w:lineRule="auto"/>
      </w:pPr>
      <w:r>
        <w:t xml:space="preserve">Die Geschichte von PRÜM beginnt 1970. Damals gründete die Streif Fertighaus AG in </w:t>
      </w:r>
      <w:proofErr w:type="spellStart"/>
      <w:r>
        <w:t>Weinsheim</w:t>
      </w:r>
      <w:proofErr w:type="spellEnd"/>
      <w:r>
        <w:t xml:space="preserve"> </w:t>
      </w:r>
      <w:r w:rsidR="00F12FB7" w:rsidRPr="00F12FB7">
        <w:t xml:space="preserve">unter dem Namen Bauelemente </w:t>
      </w:r>
      <w:r w:rsidR="00F12FB7">
        <w:t xml:space="preserve">PRÜM </w:t>
      </w:r>
      <w:r>
        <w:t xml:space="preserve">einen reinen Zulieferbetrieb mit sieben Mitarbeitenden, </w:t>
      </w:r>
      <w:r w:rsidR="00636876">
        <w:t>die</w:t>
      </w:r>
      <w:r>
        <w:t xml:space="preserve"> ausschließlich Türzargen herstellte</w:t>
      </w:r>
      <w:r w:rsidR="00636876">
        <w:t>n</w:t>
      </w:r>
      <w:r>
        <w:t xml:space="preserve">. Ab 1974 kamen die ersten Türen dazu. Der Durchbruch erfolgte in den 1990er-Jahren: PRÜM führte Weißlack-Oberflächen ein, die </w:t>
      </w:r>
      <w:r w:rsidR="00E81828">
        <w:t>seither</w:t>
      </w:r>
      <w:r>
        <w:t xml:space="preserve"> </w:t>
      </w:r>
      <w:r w:rsidR="00317EB7" w:rsidRPr="00317EB7">
        <w:t xml:space="preserve">die </w:t>
      </w:r>
      <w:r w:rsidR="00317EB7">
        <w:t>am meisten nachgefragte</w:t>
      </w:r>
      <w:r w:rsidR="00317EB7" w:rsidRPr="00317EB7">
        <w:t xml:space="preserve"> Oberfläche</w:t>
      </w:r>
      <w:r w:rsidR="00317EB7">
        <w:t xml:space="preserve"> </w:t>
      </w:r>
      <w:r>
        <w:t xml:space="preserve">am Markt sind. </w:t>
      </w:r>
      <w:r w:rsidR="00317EB7" w:rsidRPr="00317EB7">
        <w:t xml:space="preserve">Das Portfolio umfasst Zimmertüren in allen Varianten – von Dreh- und Schiebetüren über </w:t>
      </w:r>
      <w:proofErr w:type="spellStart"/>
      <w:r w:rsidR="00317EB7" w:rsidRPr="00317EB7">
        <w:t>Ganzglasmodelle</w:t>
      </w:r>
      <w:proofErr w:type="spellEnd"/>
      <w:r w:rsidR="00317EB7" w:rsidRPr="00317EB7">
        <w:t xml:space="preserve"> bis hin zu Funktionstüren</w:t>
      </w:r>
      <w:r w:rsidR="00463A2A">
        <w:t xml:space="preserve">. </w:t>
      </w:r>
      <w:r>
        <w:t xml:space="preserve">Heute gehört </w:t>
      </w:r>
      <w:r w:rsidR="00463A2A">
        <w:t>das Unternehmen</w:t>
      </w:r>
      <w:r>
        <w:t xml:space="preserve"> zur </w:t>
      </w:r>
      <w:r w:rsidR="00463A2A">
        <w:t xml:space="preserve">Schweizer </w:t>
      </w:r>
      <w:r>
        <w:t>Arbonia-Gruppe</w:t>
      </w:r>
      <w:r w:rsidR="00463A2A">
        <w:t>.</w:t>
      </w:r>
    </w:p>
    <w:p w14:paraId="681584F4" w14:textId="77777777" w:rsidR="00F82AA8" w:rsidRDefault="00F82AA8" w:rsidP="00CE2C87">
      <w:pPr>
        <w:spacing w:line="360" w:lineRule="auto"/>
      </w:pPr>
    </w:p>
    <w:p w14:paraId="715445EB" w14:textId="77777777" w:rsidR="00D96823" w:rsidRDefault="00D96823" w:rsidP="00CE2C87">
      <w:pPr>
        <w:spacing w:line="360" w:lineRule="auto"/>
        <w:rPr>
          <w:b/>
          <w:bCs/>
        </w:rPr>
      </w:pPr>
      <w:r w:rsidRPr="00D96823">
        <w:rPr>
          <w:b/>
          <w:bCs/>
        </w:rPr>
        <w:t>Schwere Türen, leicht gehandhabt</w:t>
      </w:r>
    </w:p>
    <w:p w14:paraId="245AD9C3" w14:textId="6BDCCE09" w:rsidR="00657426" w:rsidRDefault="00CE2C87" w:rsidP="00CE2C87">
      <w:pPr>
        <w:spacing w:line="360" w:lineRule="auto"/>
      </w:pPr>
      <w:r>
        <w:t xml:space="preserve">Die automatisierte Handhabung von </w:t>
      </w:r>
      <w:r w:rsidRPr="00636876">
        <w:t>Türblättern</w:t>
      </w:r>
      <w:r w:rsidR="00F12FB7">
        <w:t>, de</w:t>
      </w:r>
      <w:r w:rsidR="00636876">
        <w:t>m</w:t>
      </w:r>
      <w:r w:rsidR="00F12FB7">
        <w:t xml:space="preserve"> bewegliche</w:t>
      </w:r>
      <w:r w:rsidR="00636876">
        <w:t>n</w:t>
      </w:r>
      <w:r w:rsidR="00F12FB7">
        <w:t xml:space="preserve"> Teil einer Tür,</w:t>
      </w:r>
      <w:r>
        <w:t xml:space="preserve"> stellt hohe Anforderungen an die Technik. Ein Industrieroboter </w:t>
      </w:r>
      <w:r w:rsidR="00657426">
        <w:t>bewegt</w:t>
      </w:r>
      <w:r>
        <w:t xml:space="preserve"> bei PRÜM die </w:t>
      </w:r>
      <w:r w:rsidR="00463A2A">
        <w:t xml:space="preserve">glatten </w:t>
      </w:r>
      <w:r w:rsidR="00636876">
        <w:t>Elemente</w:t>
      </w:r>
      <w:r>
        <w:t xml:space="preserve"> von der </w:t>
      </w:r>
      <w:r w:rsidRPr="00636876">
        <w:t>Palette</w:t>
      </w:r>
      <w:r>
        <w:t xml:space="preserve"> zum Rollengang, der sie in die Bearbeitungsmaschine führt. </w:t>
      </w:r>
      <w:r w:rsidR="00657426" w:rsidRPr="00657426">
        <w:t>Leere</w:t>
      </w:r>
      <w:r w:rsidR="00636876">
        <w:t xml:space="preserve"> Ladungsträger</w:t>
      </w:r>
      <w:r w:rsidR="00657426" w:rsidRPr="00657426">
        <w:t xml:space="preserve"> </w:t>
      </w:r>
      <w:r w:rsidR="00657426">
        <w:t>transportiert er</w:t>
      </w:r>
      <w:r w:rsidR="00657426" w:rsidRPr="00657426">
        <w:t xml:space="preserve"> </w:t>
      </w:r>
      <w:r w:rsidR="00657426">
        <w:t>zu</w:t>
      </w:r>
      <w:r w:rsidR="00657426" w:rsidRPr="00657426">
        <w:t xml:space="preserve"> </w:t>
      </w:r>
      <w:r w:rsidR="00657426">
        <w:t xml:space="preserve">einem </w:t>
      </w:r>
      <w:r w:rsidR="00657426" w:rsidRPr="00657426">
        <w:t>weiteren Rollengang.</w:t>
      </w:r>
      <w:r w:rsidR="00657426">
        <w:t xml:space="preserve"> Am Ende der Linie übernimmt ein zweiter Roboter die fertigen </w:t>
      </w:r>
      <w:r w:rsidR="00657426" w:rsidRPr="00636876">
        <w:t>Türblätter</w:t>
      </w:r>
      <w:r w:rsidR="00657426">
        <w:t xml:space="preserve"> und stapelt sie</w:t>
      </w:r>
      <w:r w:rsidR="00657426" w:rsidRPr="00657426">
        <w:t>.</w:t>
      </w:r>
    </w:p>
    <w:p w14:paraId="2285D320" w14:textId="77777777" w:rsidR="00657426" w:rsidRDefault="00657426" w:rsidP="00CE2C87">
      <w:pPr>
        <w:spacing w:line="360" w:lineRule="auto"/>
      </w:pPr>
    </w:p>
    <w:p w14:paraId="595C9A9A" w14:textId="07B575CA" w:rsidR="00CE2C87" w:rsidRDefault="00CE2C87" w:rsidP="00CE2C87">
      <w:pPr>
        <w:spacing w:line="360" w:lineRule="auto"/>
      </w:pPr>
      <w:r>
        <w:t xml:space="preserve">Die </w:t>
      </w:r>
      <w:r w:rsidR="00B50E8C">
        <w:t>Maße</w:t>
      </w:r>
      <w:r>
        <w:t xml:space="preserve"> variieren stark: von kompakten 1</w:t>
      </w:r>
      <w:r w:rsidR="00B50E8C">
        <w:t>.</w:t>
      </w:r>
      <w:r>
        <w:t>000 × 300 × 39 Millimeter</w:t>
      </w:r>
      <w:r w:rsidR="00B50E8C">
        <w:t>n</w:t>
      </w:r>
      <w:r>
        <w:t xml:space="preserve"> bis zu massiven 2</w:t>
      </w:r>
      <w:r w:rsidR="00B50E8C">
        <w:t>.</w:t>
      </w:r>
      <w:r>
        <w:t>500 × 1</w:t>
      </w:r>
      <w:r w:rsidR="00B50E8C">
        <w:t>.</w:t>
      </w:r>
      <w:r>
        <w:t>500 × 39 Millimeter</w:t>
      </w:r>
      <w:r w:rsidR="00B50E8C">
        <w:t>n</w:t>
      </w:r>
      <w:r>
        <w:t xml:space="preserve">. Das Gewicht erreicht </w:t>
      </w:r>
      <w:r w:rsidR="00B50E8C">
        <w:t>maximal</w:t>
      </w:r>
      <w:r>
        <w:t xml:space="preserve"> 150 Kilogramm.</w:t>
      </w:r>
      <w:r w:rsidR="00463A2A">
        <w:t xml:space="preserve"> </w:t>
      </w:r>
      <w:r w:rsidRPr="00F12FB7">
        <w:t>Bisher</w:t>
      </w:r>
      <w:r>
        <w:t xml:space="preserve"> setzte PRÜM auf Flächensauggreifer vom Typ FXP. </w:t>
      </w:r>
      <w:r w:rsidR="00657426">
        <w:t xml:space="preserve">Jeweils zwei davon arbeiteten an jedem Roboter. </w:t>
      </w:r>
      <w:r>
        <w:t>Doch die Grenzen d</w:t>
      </w:r>
      <w:r w:rsidR="00F12FB7">
        <w:t>ies</w:t>
      </w:r>
      <w:r>
        <w:t>er Lösung wurden spürbar: 140 Greifzyklen pro Stunde, 1.000 pro Schicht, 13 Sekunden pro Hebevorgang. Der Druckluftverbrauch lag bei 2.400 Kubikmetern pro Tag.</w:t>
      </w:r>
      <w:r w:rsidR="00B50E8C">
        <w:t xml:space="preserve"> </w:t>
      </w:r>
      <w:r w:rsidR="006A0DC0">
        <w:t>„</w:t>
      </w:r>
      <w:r w:rsidR="00F12FB7" w:rsidRPr="00F12FB7">
        <w:t>Wir wollten mehr Teile in derselben Zeit fertigen – und dabei weniger Energie verbrauchen</w:t>
      </w:r>
      <w:r w:rsidR="00F12FB7">
        <w:t>“</w:t>
      </w:r>
      <w:r w:rsidR="00F12FB7" w:rsidRPr="00F12FB7">
        <w:t xml:space="preserve">, sagt </w:t>
      </w:r>
      <w:r w:rsidR="00976A72">
        <w:t>Michael</w:t>
      </w:r>
      <w:r w:rsidR="00F12FB7" w:rsidRPr="00F12FB7">
        <w:t xml:space="preserve"> Gierten, „denn Effizienz heißt für uns: Tempo gewinnen, ohne Ressourcen zu vergeuden.“</w:t>
      </w:r>
    </w:p>
    <w:p w14:paraId="26237B87" w14:textId="77777777" w:rsidR="00F82AA8" w:rsidRDefault="00F82AA8" w:rsidP="00CE2C87">
      <w:pPr>
        <w:spacing w:line="360" w:lineRule="auto"/>
      </w:pPr>
    </w:p>
    <w:p w14:paraId="62AD51FF" w14:textId="53012DA7" w:rsidR="00A112F1" w:rsidRDefault="00A112F1" w:rsidP="00CE2C87">
      <w:pPr>
        <w:spacing w:line="360" w:lineRule="auto"/>
        <w:rPr>
          <w:b/>
          <w:bCs/>
        </w:rPr>
      </w:pPr>
      <w:r>
        <w:rPr>
          <w:b/>
          <w:bCs/>
        </w:rPr>
        <w:t>Effizienter</w:t>
      </w:r>
      <w:r w:rsidRPr="00A112F1">
        <w:rPr>
          <w:b/>
          <w:bCs/>
        </w:rPr>
        <w:t xml:space="preserve"> greifen</w:t>
      </w:r>
    </w:p>
    <w:p w14:paraId="3A260FAF" w14:textId="0A63CD29" w:rsidR="00CE2C87" w:rsidRDefault="00D96823" w:rsidP="00CE2C87">
      <w:pPr>
        <w:spacing w:line="360" w:lineRule="auto"/>
      </w:pPr>
      <w:r>
        <w:t xml:space="preserve">Der Schwarzwälder Vakuum-Spezialist </w:t>
      </w:r>
      <w:r w:rsidR="00CE2C87">
        <w:t>Schmalz bot mit de</w:t>
      </w:r>
      <w:r w:rsidR="00E26650">
        <w:t>m</w:t>
      </w:r>
      <w:r w:rsidR="00CE2C87">
        <w:t xml:space="preserve"> Flächengreifsystem FA-X</w:t>
      </w:r>
      <w:r w:rsidR="00E26650">
        <w:t>/</w:t>
      </w:r>
      <w:r w:rsidR="00CE2C87">
        <w:t xml:space="preserve">FA-M eine Lösung an, die genau auf die Anforderungen von PRÜM zugeschnitten </w:t>
      </w:r>
      <w:r w:rsidR="00771B98">
        <w:t>ist</w:t>
      </w:r>
      <w:r w:rsidR="00CE2C87">
        <w:t xml:space="preserve">. Die intelligente Vakuumtechnik überzeugt </w:t>
      </w:r>
      <w:r w:rsidR="00E81828">
        <w:t>mit einem</w:t>
      </w:r>
      <w:r w:rsidR="00CE2C87">
        <w:t xml:space="preserve"> durchdachte</w:t>
      </w:r>
      <w:r w:rsidR="00E81828">
        <w:t>n</w:t>
      </w:r>
      <w:r w:rsidR="00CE2C87">
        <w:t xml:space="preserve"> Konzept: </w:t>
      </w:r>
      <w:r w:rsidR="00B53E45">
        <w:t>Durch die</w:t>
      </w:r>
      <w:r w:rsidR="00AE1BF4">
        <w:t xml:space="preserve"> patentierte Energiesparfunktion und e</w:t>
      </w:r>
      <w:r w:rsidR="00CE2C87">
        <w:t xml:space="preserve">inzeln schaltbare </w:t>
      </w:r>
      <w:proofErr w:type="spellStart"/>
      <w:r w:rsidR="00CE2C87">
        <w:t>Ejektordüsenstränge</w:t>
      </w:r>
      <w:proofErr w:type="spellEnd"/>
      <w:r w:rsidR="00CE2C87">
        <w:t xml:space="preserve"> </w:t>
      </w:r>
      <w:r w:rsidR="00AE1BF4">
        <w:t>arbeitet der Greifer besonders energieeffizient</w:t>
      </w:r>
      <w:r w:rsidR="00657426">
        <w:t xml:space="preserve">, denn das System passt die Leistung an Werkstücke </w:t>
      </w:r>
      <w:r w:rsidR="00657426" w:rsidRPr="00657426">
        <w:t xml:space="preserve">in variierenden Abmessungen </w:t>
      </w:r>
      <w:r w:rsidR="00657426">
        <w:t>an</w:t>
      </w:r>
      <w:r w:rsidR="00CE2C87">
        <w:t>.</w:t>
      </w:r>
      <w:r w:rsidR="00AE1BF4">
        <w:t xml:space="preserve"> </w:t>
      </w:r>
      <w:r w:rsidR="00CE2C87">
        <w:t xml:space="preserve">Der Dichtschaum lässt sich dank Schnellwechsel-Klebefolie in Minuten austauschen, </w:t>
      </w:r>
      <w:r w:rsidR="00F12FB7">
        <w:t>das senkt</w:t>
      </w:r>
      <w:r w:rsidR="00CE2C87">
        <w:t xml:space="preserve"> die Stillstand</w:t>
      </w:r>
      <w:r w:rsidR="004721C7">
        <w:t>s</w:t>
      </w:r>
      <w:r w:rsidR="00CE2C87">
        <w:t xml:space="preserve">zeiten </w:t>
      </w:r>
      <w:r w:rsidR="00F12FB7">
        <w:t xml:space="preserve">auf </w:t>
      </w:r>
      <w:r w:rsidR="00CE2C87">
        <w:t>ein Minimum</w:t>
      </w:r>
      <w:r w:rsidR="00FD6FF3">
        <w:t>,</w:t>
      </w:r>
      <w:r w:rsidR="00AE1BF4">
        <w:t xml:space="preserve"> und Fachkräfte werden von aufwändigen Routinearbeiten entlastet.</w:t>
      </w:r>
    </w:p>
    <w:p w14:paraId="440432BF" w14:textId="77777777" w:rsidR="00F82AA8" w:rsidRDefault="00F82AA8" w:rsidP="00CE2C87">
      <w:pPr>
        <w:spacing w:line="360" w:lineRule="auto"/>
      </w:pPr>
    </w:p>
    <w:p w14:paraId="4AC3808B" w14:textId="6FE5FF4F" w:rsidR="00AE1BF4" w:rsidRDefault="00CE2C87" w:rsidP="00CE2C87">
      <w:pPr>
        <w:spacing w:line="360" w:lineRule="auto"/>
      </w:pPr>
      <w:r>
        <w:t xml:space="preserve">Die kompakte Bauweise </w:t>
      </w:r>
      <w:r w:rsidR="00AE1BF4">
        <w:t xml:space="preserve">und das geringe Eigengewicht </w:t>
      </w:r>
      <w:r>
        <w:t>der FA-X/FA-M-Serie ermöglich</w:t>
      </w:r>
      <w:r w:rsidR="00771B98">
        <w:t>en</w:t>
      </w:r>
      <w:r>
        <w:t xml:space="preserve"> eine platzsparende Montage direkt am Roboter. Eine zentrale Medienschnittstelle vereinfacht die Installation: Strom und Druckluft werden gebündelt zugeführt, auch wenn mehrere Ejektoren integriert sind. Ein großes LED-Display </w:t>
      </w:r>
      <w:r w:rsidR="00AE1BF4">
        <w:t xml:space="preserve">direkt am Greifer </w:t>
      </w:r>
      <w:r>
        <w:t>liefert wichtige Systeminformationen auf einen Blick.</w:t>
      </w:r>
      <w:r w:rsidR="00AE1BF4">
        <w:t xml:space="preserve"> </w:t>
      </w:r>
    </w:p>
    <w:p w14:paraId="7EFE4CDA" w14:textId="77777777" w:rsidR="00AE1BF4" w:rsidRDefault="00AE1BF4" w:rsidP="00CE2C87">
      <w:pPr>
        <w:spacing w:line="360" w:lineRule="auto"/>
      </w:pPr>
    </w:p>
    <w:p w14:paraId="25550CE2" w14:textId="77777777" w:rsidR="00D96823" w:rsidRDefault="00D96823" w:rsidP="00CE2C87">
      <w:pPr>
        <w:spacing w:line="360" w:lineRule="auto"/>
        <w:rPr>
          <w:b/>
          <w:bCs/>
        </w:rPr>
      </w:pPr>
      <w:r w:rsidRPr="00D96823">
        <w:rPr>
          <w:b/>
          <w:bCs/>
        </w:rPr>
        <w:t>Mehr Tempo, weniger Luftverbrauch</w:t>
      </w:r>
    </w:p>
    <w:p w14:paraId="2EA9A31A" w14:textId="7A736698" w:rsidR="002D5020" w:rsidRDefault="00CE2C87" w:rsidP="00CE2C87">
      <w:pPr>
        <w:spacing w:line="360" w:lineRule="auto"/>
      </w:pPr>
      <w:r>
        <w:t xml:space="preserve">Die Ergebnisse nach der Umrüstung übertreffen die Erwartungen deutlich. </w:t>
      </w:r>
      <w:r w:rsidR="00E26650" w:rsidRPr="00E26650">
        <w:t>„</w:t>
      </w:r>
      <w:r w:rsidR="00AE1BF4">
        <w:t>Jetzt</w:t>
      </w:r>
      <w:r w:rsidR="00E26650" w:rsidRPr="00E26650">
        <w:t xml:space="preserve"> läuft die Anlage spürbar runder“, </w:t>
      </w:r>
      <w:r w:rsidR="00E26650">
        <w:t>freut sich Michael Gierten</w:t>
      </w:r>
      <w:r w:rsidR="00E26650" w:rsidRPr="00E26650">
        <w:t xml:space="preserve">. „Wir schaffen </w:t>
      </w:r>
      <w:r w:rsidR="00AE1BF4">
        <w:t>inzwischen</w:t>
      </w:r>
      <w:r w:rsidR="00E26650" w:rsidRPr="00E26650">
        <w:t xml:space="preserve"> 170 statt 140 Greifzyklen pro Stunde – das sind 200 Türblätter mehr pro Schicht. Die kürzere Taktzeit von nur zehn Sekunden </w:t>
      </w:r>
      <w:r w:rsidR="00E26650">
        <w:t xml:space="preserve">wirkt sich </w:t>
      </w:r>
      <w:r w:rsidR="00B53E45">
        <w:t xml:space="preserve">positiv </w:t>
      </w:r>
      <w:r w:rsidR="00E26650">
        <w:t xml:space="preserve">auf </w:t>
      </w:r>
      <w:r w:rsidR="00AE1BF4">
        <w:t>unsere</w:t>
      </w:r>
      <w:r w:rsidR="00E26650">
        <w:t xml:space="preserve"> </w:t>
      </w:r>
      <w:r w:rsidR="00E26650" w:rsidRPr="00E26650">
        <w:t xml:space="preserve">gesamte </w:t>
      </w:r>
      <w:r w:rsidR="00AE1BF4">
        <w:t>Prozesskette</w:t>
      </w:r>
      <w:r w:rsidR="00E26650">
        <w:t xml:space="preserve"> aus</w:t>
      </w:r>
      <w:r w:rsidR="00E26650" w:rsidRPr="00E26650">
        <w:t>.“</w:t>
      </w:r>
      <w:r w:rsidR="00D96823">
        <w:t xml:space="preserve"> </w:t>
      </w:r>
      <w:r>
        <w:t>Besonders beeindruck</w:t>
      </w:r>
      <w:r w:rsidR="00AE1BF4">
        <w:t>t hat ihn die Energiebilanz</w:t>
      </w:r>
      <w:r>
        <w:t xml:space="preserve">: Der </w:t>
      </w:r>
      <w:r w:rsidRPr="00636876">
        <w:t>Druckluftverbrauch</w:t>
      </w:r>
      <w:r>
        <w:t xml:space="preserve"> sank von 2.400 auf 1.600 Kubikmeter pro Tag</w:t>
      </w:r>
      <w:r w:rsidR="00AE1BF4">
        <w:t xml:space="preserve"> und damit um ein </w:t>
      </w:r>
      <w:r w:rsidR="00F61E4D">
        <w:t>Drittel</w:t>
      </w:r>
      <w:r>
        <w:t xml:space="preserve">. Hochgerechnet auf das Jahr </w:t>
      </w:r>
      <w:r w:rsidR="00900786">
        <w:t xml:space="preserve">sind das </w:t>
      </w:r>
      <w:r w:rsidR="00D96823">
        <w:t>rund</w:t>
      </w:r>
      <w:r>
        <w:t xml:space="preserve"> 300.000 Kubikmeter</w:t>
      </w:r>
      <w:r w:rsidR="00900786">
        <w:t xml:space="preserve"> weniger</w:t>
      </w:r>
      <w:r>
        <w:t>.</w:t>
      </w:r>
      <w:r w:rsidR="002D5020">
        <w:t xml:space="preserve"> </w:t>
      </w:r>
      <w:r w:rsidR="00B53E45">
        <w:t xml:space="preserve">Michael Gierten: „Außerdem gefällt mir die Zuverlässigkeit und Einfachheit der neuen </w:t>
      </w:r>
      <w:r w:rsidR="00B53E45" w:rsidRPr="00AE1BF4">
        <w:t>Lösung</w:t>
      </w:r>
      <w:r w:rsidR="00B53E45">
        <w:t>.“</w:t>
      </w:r>
    </w:p>
    <w:p w14:paraId="6585D470" w14:textId="77777777" w:rsidR="002D5020" w:rsidRDefault="002D5020" w:rsidP="00CE2C87">
      <w:pPr>
        <w:spacing w:line="360" w:lineRule="auto"/>
      </w:pPr>
    </w:p>
    <w:p w14:paraId="2EA95EBA" w14:textId="4A25B93E" w:rsidR="00AE1BF4" w:rsidRDefault="00CE2C87" w:rsidP="00AE1BF4">
      <w:pPr>
        <w:spacing w:line="360" w:lineRule="auto"/>
      </w:pPr>
      <w:r>
        <w:lastRenderedPageBreak/>
        <w:t>Die Entscheidung für Schmalz fiel PRÜM leicht. „</w:t>
      </w:r>
      <w:r w:rsidR="00F61E4D">
        <w:t xml:space="preserve">Wir nutzen </w:t>
      </w:r>
      <w:r w:rsidR="00D96823">
        <w:t>die Vakuum-</w:t>
      </w:r>
      <w:r w:rsidR="00F61E4D">
        <w:t>Lösungen</w:t>
      </w:r>
      <w:r w:rsidR="00D96823">
        <w:t xml:space="preserve"> aus dem Schwarzwald</w:t>
      </w:r>
      <w:r w:rsidR="00F61E4D">
        <w:t xml:space="preserve"> schon seit vielen Jahren in unserem Betrieb</w:t>
      </w:r>
      <w:r>
        <w:t xml:space="preserve">“, erklärt </w:t>
      </w:r>
      <w:r w:rsidR="00B53E45">
        <w:t>der Prozessverantwortliche</w:t>
      </w:r>
      <w:r>
        <w:t>. „Schmalz ist bei uns als Lieferant von Vakuumtechnik die erste Adresse</w:t>
      </w:r>
      <w:r w:rsidR="002D5020">
        <w:t>, denn d</w:t>
      </w:r>
      <w:r>
        <w:t xml:space="preserve">ie </w:t>
      </w:r>
      <w:r w:rsidR="00E81828">
        <w:t>Systeme</w:t>
      </w:r>
      <w:r>
        <w:t xml:space="preserve"> sind technisch auf einem</w:t>
      </w:r>
      <w:r w:rsidR="002D5020">
        <w:t xml:space="preserve"> sehr</w:t>
      </w:r>
      <w:r>
        <w:t xml:space="preserve"> hohen Niveau, </w:t>
      </w:r>
      <w:r w:rsidR="00E81828">
        <w:t>funktionieren hervorragend</w:t>
      </w:r>
      <w:r>
        <w:t xml:space="preserve"> und die Beratung </w:t>
      </w:r>
      <w:r w:rsidR="00E81828">
        <w:t>ist ausgezeichnet</w:t>
      </w:r>
      <w:r>
        <w:t xml:space="preserve">.“ Für PRÜM war die Investition ein voller Erfolg. </w:t>
      </w:r>
      <w:r w:rsidR="00AE1BF4">
        <w:t xml:space="preserve">„Unser Ansprechpartner </w:t>
      </w:r>
      <w:r w:rsidR="00D96823">
        <w:t xml:space="preserve">bei Schmalz </w:t>
      </w:r>
      <w:r w:rsidR="00AE1BF4">
        <w:t xml:space="preserve">kennt unsere Produkte und </w:t>
      </w:r>
      <w:r w:rsidR="00D96823">
        <w:t xml:space="preserve">die Herausforderungen des </w:t>
      </w:r>
      <w:r w:rsidR="00AE1BF4">
        <w:t>Material</w:t>
      </w:r>
      <w:r w:rsidR="00D96823">
        <w:t>s</w:t>
      </w:r>
      <w:r w:rsidR="00AE1BF4">
        <w:t xml:space="preserve"> sehr gut und konnte uns die optimale </w:t>
      </w:r>
      <w:r w:rsidR="00AE1BF4" w:rsidRPr="00D96823">
        <w:t>Lösung</w:t>
      </w:r>
      <w:r w:rsidR="00AE1BF4">
        <w:t xml:space="preserve"> präsentieren.“</w:t>
      </w:r>
    </w:p>
    <w:p w14:paraId="32A3CCC1" w14:textId="77777777" w:rsidR="00AE1BF4" w:rsidRDefault="00AE1BF4" w:rsidP="00AE1BF4">
      <w:pPr>
        <w:spacing w:line="360" w:lineRule="auto"/>
      </w:pPr>
    </w:p>
    <w:p w14:paraId="13AC4E60" w14:textId="77777777" w:rsidR="00E51C0E" w:rsidRDefault="00E51C0E" w:rsidP="00E51C0E">
      <w:pPr>
        <w:pStyle w:val="berschrift4"/>
        <w:spacing w:before="0" w:line="360" w:lineRule="auto"/>
        <w:rPr>
          <w:rFonts w:ascii="Verdana" w:hAnsi="Verdana"/>
          <w:color w:val="666666"/>
          <w:sz w:val="15"/>
          <w:szCs w:val="15"/>
        </w:rPr>
      </w:pPr>
    </w:p>
    <w:p w14:paraId="10AB27F6" w14:textId="77777777" w:rsidR="005207E5" w:rsidRPr="005207E5" w:rsidRDefault="005207E5" w:rsidP="00051074">
      <w:pPr>
        <w:pStyle w:val="berschrift4"/>
        <w:spacing w:before="0" w:line="360" w:lineRule="auto"/>
        <w:rPr>
          <w:b w:val="0"/>
          <w:color w:val="auto"/>
        </w:rPr>
      </w:pPr>
    </w:p>
    <w:p w14:paraId="62174683" w14:textId="77777777" w:rsidR="00051074" w:rsidRDefault="00051074" w:rsidP="00051074">
      <w:pPr>
        <w:pStyle w:val="berschrift4"/>
        <w:spacing w:before="0" w:line="360" w:lineRule="auto"/>
        <w:rPr>
          <w:color w:val="auto"/>
        </w:rPr>
      </w:pPr>
    </w:p>
    <w:p w14:paraId="2224F66C" w14:textId="5779DC03" w:rsidR="00F37AC6" w:rsidRPr="00183C95" w:rsidRDefault="00F37AC6" w:rsidP="00F37AC6">
      <w:pPr>
        <w:rPr>
          <w:rFonts w:ascii="Source Sans Pro" w:hAnsi="Source Sans Pro" w:cs="Calibri"/>
          <w:b/>
          <w:bCs/>
        </w:rPr>
      </w:pPr>
      <w:r w:rsidRPr="00183C95">
        <w:rPr>
          <w:rFonts w:ascii="Source Sans Pro" w:hAnsi="Source Sans Pro" w:cs="Calibri"/>
          <w:b/>
          <w:bCs/>
        </w:rPr>
        <w:t xml:space="preserve">Service für </w:t>
      </w:r>
      <w:r w:rsidR="00EE386E">
        <w:rPr>
          <w:rFonts w:ascii="Source Sans Pro" w:hAnsi="Source Sans Pro" w:cs="Calibri"/>
          <w:b/>
          <w:bCs/>
        </w:rPr>
        <w:t xml:space="preserve">die </w:t>
      </w:r>
      <w:r w:rsidRPr="00183C95">
        <w:rPr>
          <w:rFonts w:ascii="Source Sans Pro" w:hAnsi="Source Sans Pro" w:cs="Calibri"/>
          <w:b/>
          <w:bCs/>
        </w:rPr>
        <w:t>Redaktion</w:t>
      </w:r>
    </w:p>
    <w:p w14:paraId="31F8EDB3" w14:textId="2F350DA5" w:rsidR="00051074" w:rsidRPr="00051074" w:rsidRDefault="00051074" w:rsidP="00051074">
      <w:pPr>
        <w:spacing w:line="360" w:lineRule="auto"/>
      </w:pPr>
    </w:p>
    <w:p w14:paraId="35C3CB43" w14:textId="451BBF46" w:rsidR="00051074" w:rsidRPr="00922D51" w:rsidRDefault="00051074" w:rsidP="00051074">
      <w:pPr>
        <w:spacing w:line="360" w:lineRule="auto"/>
        <w:rPr>
          <w:b/>
        </w:rPr>
      </w:pPr>
      <w:r w:rsidRPr="00922D51">
        <w:rPr>
          <w:b/>
        </w:rPr>
        <w:t>Meta-Title:</w:t>
      </w:r>
      <w:r w:rsidR="00A3692B" w:rsidRPr="00922D51">
        <w:rPr>
          <w:b/>
        </w:rPr>
        <w:t xml:space="preserve"> </w:t>
      </w:r>
      <w:r w:rsidR="00F82AA8" w:rsidRPr="00922D51">
        <w:rPr>
          <w:bCs/>
        </w:rPr>
        <w:t>PRÜM steigert Türenproduktion um 20 Prozent dank Flächengreifer FA-X/FA-M</w:t>
      </w:r>
    </w:p>
    <w:p w14:paraId="33599E03" w14:textId="77777777" w:rsidR="00051074" w:rsidRPr="00922D51" w:rsidRDefault="00051074" w:rsidP="00051074">
      <w:pPr>
        <w:spacing w:line="360" w:lineRule="auto"/>
      </w:pPr>
    </w:p>
    <w:p w14:paraId="100F964F" w14:textId="6A17D33D" w:rsidR="00051074" w:rsidRPr="00922D51" w:rsidRDefault="00051074" w:rsidP="00051074">
      <w:pPr>
        <w:spacing w:line="360" w:lineRule="auto"/>
        <w:rPr>
          <w:bCs/>
        </w:rPr>
      </w:pPr>
      <w:r w:rsidRPr="00922D51">
        <w:rPr>
          <w:b/>
        </w:rPr>
        <w:t>Meta-Description:</w:t>
      </w:r>
      <w:r w:rsidR="00A3692B" w:rsidRPr="00922D51">
        <w:rPr>
          <w:b/>
        </w:rPr>
        <w:t xml:space="preserve"> </w:t>
      </w:r>
      <w:r w:rsidR="00F82AA8" w:rsidRPr="00922D51">
        <w:rPr>
          <w:bCs/>
        </w:rPr>
        <w:t xml:space="preserve">Wie PRÜM-Türenwerk durch </w:t>
      </w:r>
      <w:r w:rsidR="00B53E45">
        <w:rPr>
          <w:bCs/>
        </w:rPr>
        <w:t>das</w:t>
      </w:r>
      <w:r w:rsidR="00F82AA8" w:rsidRPr="00922D51">
        <w:rPr>
          <w:bCs/>
        </w:rPr>
        <w:t xml:space="preserve"> Flächengreifsystem</w:t>
      </w:r>
      <w:r w:rsidR="00B53E45">
        <w:rPr>
          <w:bCs/>
        </w:rPr>
        <w:t xml:space="preserve"> FA-X/FA-M</w:t>
      </w:r>
      <w:r w:rsidR="00F82AA8" w:rsidRPr="00922D51">
        <w:rPr>
          <w:bCs/>
        </w:rPr>
        <w:t xml:space="preserve"> von Schmalz 200 Türen mehr pro Schicht fertigt und dabei ein Drittel Druckluft einspart. Erfolgsgeschichte aus der Eifel.</w:t>
      </w:r>
    </w:p>
    <w:p w14:paraId="1BB04693" w14:textId="77777777" w:rsidR="00F37AC6" w:rsidRPr="00922D51" w:rsidRDefault="00F37AC6" w:rsidP="00051074">
      <w:pPr>
        <w:spacing w:line="360" w:lineRule="auto"/>
        <w:rPr>
          <w:b/>
        </w:rPr>
      </w:pPr>
    </w:p>
    <w:p w14:paraId="41061789" w14:textId="254A90AD" w:rsidR="00051074" w:rsidRPr="00922D51" w:rsidRDefault="00F37AC6" w:rsidP="00051074">
      <w:pPr>
        <w:spacing w:line="360" w:lineRule="auto"/>
      </w:pPr>
      <w:r w:rsidRPr="00922D51">
        <w:rPr>
          <w:b/>
          <w:bCs/>
        </w:rPr>
        <w:t>Social Media:</w:t>
      </w:r>
      <w:r w:rsidRPr="00922D51">
        <w:t xml:space="preserve"> </w:t>
      </w:r>
      <w:r w:rsidR="00F82AA8" w:rsidRPr="00922D51">
        <w:t xml:space="preserve">Das PRÜM-Türenwerk in </w:t>
      </w:r>
      <w:proofErr w:type="spellStart"/>
      <w:r w:rsidR="00F82AA8" w:rsidRPr="00922D51">
        <w:t>Weinsheim</w:t>
      </w:r>
      <w:proofErr w:type="spellEnd"/>
      <w:r w:rsidR="00F82AA8" w:rsidRPr="00922D51">
        <w:t xml:space="preserve"> fertigt täglich bis zu </w:t>
      </w:r>
      <w:r w:rsidR="00B53E45">
        <w:t>3.500</w:t>
      </w:r>
      <w:r w:rsidR="00F82AA8" w:rsidRPr="00922D51">
        <w:t xml:space="preserve"> Innentüren. Um die Produktivität weiter zu steigern, setzte das Unternehmen auf die neuen Flächengreifsysteme FA-X/FA-M von Schmalz. Damit kann es </w:t>
      </w:r>
      <w:r w:rsidR="004721C7">
        <w:t xml:space="preserve">rund </w:t>
      </w:r>
      <w:r w:rsidR="00F82AA8" w:rsidRPr="00922D51">
        <w:t>2</w:t>
      </w:r>
      <w:r w:rsidR="004721C7">
        <w:t>0</w:t>
      </w:r>
      <w:r w:rsidR="00F82AA8" w:rsidRPr="00922D51">
        <w:t xml:space="preserve"> Prozent mehr Greifzyklen pro Stunde erreichen und gleichzeitig dank einzeln schaltbarer </w:t>
      </w:r>
      <w:proofErr w:type="spellStart"/>
      <w:r w:rsidR="00F82AA8" w:rsidRPr="00922D51">
        <w:t>Ejektordüsenstränge</w:t>
      </w:r>
      <w:proofErr w:type="spellEnd"/>
      <w:r w:rsidR="00F82AA8" w:rsidRPr="00922D51">
        <w:t xml:space="preserve"> den Druckluftverbrauch um </w:t>
      </w:r>
      <w:r w:rsidR="00B53E45">
        <w:t>ein Drittel</w:t>
      </w:r>
      <w:r w:rsidR="00F82AA8" w:rsidRPr="00922D51">
        <w:t xml:space="preserve"> senken.</w:t>
      </w:r>
    </w:p>
    <w:p w14:paraId="3B5A3BF1" w14:textId="77777777" w:rsidR="00F37AC6" w:rsidRPr="00922D51" w:rsidRDefault="00F37AC6" w:rsidP="00051074">
      <w:pPr>
        <w:spacing w:line="360" w:lineRule="auto"/>
        <w:rPr>
          <w:b/>
        </w:rPr>
      </w:pPr>
    </w:p>
    <w:p w14:paraId="4EE1C60C" w14:textId="77777777" w:rsidR="00A34302" w:rsidRPr="00922D51" w:rsidRDefault="00A34302" w:rsidP="00051074">
      <w:pPr>
        <w:tabs>
          <w:tab w:val="left" w:pos="1979"/>
        </w:tabs>
        <w:spacing w:line="360" w:lineRule="auto"/>
        <w:rPr>
          <w:b/>
          <w:sz w:val="20"/>
          <w:szCs w:val="20"/>
        </w:rPr>
      </w:pPr>
    </w:p>
    <w:p w14:paraId="46778D15" w14:textId="4C31EF16" w:rsidR="00A34302" w:rsidRPr="00641BDD" w:rsidRDefault="00A34302" w:rsidP="00AA48FB">
      <w:pPr>
        <w:spacing w:line="360" w:lineRule="auto"/>
        <w:rPr>
          <w:b/>
        </w:rPr>
      </w:pPr>
      <w:r w:rsidRPr="00641BDD">
        <w:rPr>
          <w:b/>
          <w:color w:val="000000" w:themeColor="text1"/>
        </w:rPr>
        <w:t>Bilder:</w:t>
      </w:r>
    </w:p>
    <w:tbl>
      <w:tblPr>
        <w:tblStyle w:val="WeiohneLinien-Bildeinfgen"/>
        <w:tblW w:w="0" w:type="auto"/>
        <w:tblLayout w:type="fixed"/>
        <w:tblLook w:val="04A0" w:firstRow="1" w:lastRow="0" w:firstColumn="1" w:lastColumn="0" w:noHBand="0" w:noVBand="1"/>
      </w:tblPr>
      <w:tblGrid>
        <w:gridCol w:w="3515"/>
        <w:gridCol w:w="113"/>
        <w:gridCol w:w="5303"/>
      </w:tblGrid>
      <w:tr w:rsidR="00266BFC" w14:paraId="36CAA506" w14:textId="77777777" w:rsidTr="00266BFC">
        <w:tc>
          <w:tcPr>
            <w:tcW w:w="3515" w:type="dxa"/>
          </w:tcPr>
          <w:p w14:paraId="736C267B" w14:textId="1BF78CA3" w:rsidR="00266BFC" w:rsidRDefault="00F82AA8" w:rsidP="00AA48FB">
            <w:pPr>
              <w:tabs>
                <w:tab w:val="left" w:pos="1979"/>
              </w:tabs>
              <w:spacing w:line="360" w:lineRule="auto"/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drawing>
                <wp:inline distT="0" distB="0" distL="0" distR="0" wp14:anchorId="7C94D94F" wp14:editId="210C14BD">
                  <wp:extent cx="2160000" cy="1437543"/>
                  <wp:effectExtent l="0" t="0" r="0" b="0"/>
                  <wp:docPr id="1759841684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60000" cy="14375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" w:type="dxa"/>
          </w:tcPr>
          <w:p w14:paraId="082C9F21" w14:textId="77777777" w:rsidR="00266BFC" w:rsidRPr="00641BDD" w:rsidRDefault="00266BFC" w:rsidP="00AA48FB">
            <w:pPr>
              <w:spacing w:line="360" w:lineRule="auto"/>
              <w:rPr>
                <w:rFonts w:eastAsia="Calibri"/>
                <w:b/>
                <w:bCs/>
              </w:rPr>
            </w:pPr>
          </w:p>
        </w:tc>
        <w:tc>
          <w:tcPr>
            <w:tcW w:w="5303" w:type="dxa"/>
          </w:tcPr>
          <w:p w14:paraId="170D444E" w14:textId="54A63ADA" w:rsidR="00266BFC" w:rsidRPr="00641BDD" w:rsidRDefault="00266BFC" w:rsidP="007153E7">
            <w:pPr>
              <w:spacing w:line="360" w:lineRule="auto"/>
              <w:rPr>
                <w:rFonts w:eastAsia="Calibri"/>
                <w:b/>
                <w:bCs/>
              </w:rPr>
            </w:pPr>
            <w:r w:rsidRPr="00641BDD">
              <w:rPr>
                <w:rFonts w:eastAsia="Calibri"/>
                <w:b/>
                <w:bCs/>
              </w:rPr>
              <w:t xml:space="preserve">Bild 1: </w:t>
            </w:r>
          </w:p>
          <w:p w14:paraId="7302357B" w14:textId="7F5CC850" w:rsidR="00266BFC" w:rsidRPr="00641BDD" w:rsidRDefault="002D5020" w:rsidP="007153E7">
            <w:pPr>
              <w:spacing w:line="360" w:lineRule="auto"/>
              <w:rPr>
                <w:b/>
              </w:rPr>
            </w:pPr>
            <w:r>
              <w:t>Dank des neuen FA-X/FA-M-Flächengreifsystems steigerte Türenhersteller PRÜM seine Fertigung</w:t>
            </w:r>
            <w:r w:rsidR="00B53E45">
              <w:t>sleistung</w:t>
            </w:r>
            <w:r>
              <w:t xml:space="preserve"> um</w:t>
            </w:r>
            <w:r w:rsidR="00B53E45">
              <w:t xml:space="preserve"> </w:t>
            </w:r>
            <w:r>
              <w:t>20 Prozent.</w:t>
            </w:r>
          </w:p>
        </w:tc>
      </w:tr>
      <w:tr w:rsidR="00266BFC" w14:paraId="63F0DFEC" w14:textId="77777777" w:rsidTr="00266BFC">
        <w:tc>
          <w:tcPr>
            <w:tcW w:w="3515" w:type="dxa"/>
          </w:tcPr>
          <w:p w14:paraId="17299C0B" w14:textId="39F0080C" w:rsidR="00266BFC" w:rsidRDefault="00F82AA8" w:rsidP="00AA48FB">
            <w:pPr>
              <w:tabs>
                <w:tab w:val="left" w:pos="1979"/>
              </w:tabs>
              <w:spacing w:line="360" w:lineRule="auto"/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lastRenderedPageBreak/>
              <w:drawing>
                <wp:inline distT="0" distB="0" distL="0" distR="0" wp14:anchorId="487180C9" wp14:editId="5C9DCA09">
                  <wp:extent cx="2160000" cy="1437543"/>
                  <wp:effectExtent l="0" t="0" r="0" b="0"/>
                  <wp:docPr id="1999954304" name="Grafik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60000" cy="14375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" w:type="dxa"/>
          </w:tcPr>
          <w:p w14:paraId="0EC47423" w14:textId="77777777" w:rsidR="00266BFC" w:rsidRPr="00641BDD" w:rsidRDefault="00266BFC" w:rsidP="00AA48FB">
            <w:pPr>
              <w:spacing w:line="360" w:lineRule="auto"/>
              <w:rPr>
                <w:rFonts w:eastAsia="Calibri" w:cs="Arial"/>
                <w:b/>
              </w:rPr>
            </w:pPr>
          </w:p>
        </w:tc>
        <w:tc>
          <w:tcPr>
            <w:tcW w:w="5303" w:type="dxa"/>
          </w:tcPr>
          <w:p w14:paraId="325402B3" w14:textId="32E177FA" w:rsidR="00266BFC" w:rsidRPr="00641BDD" w:rsidRDefault="00266BFC" w:rsidP="007153E7">
            <w:pPr>
              <w:spacing w:line="360" w:lineRule="auto"/>
              <w:rPr>
                <w:rFonts w:eastAsia="Calibri" w:cs="Arial"/>
                <w:b/>
              </w:rPr>
            </w:pPr>
            <w:r w:rsidRPr="00641BDD">
              <w:rPr>
                <w:rFonts w:eastAsia="Calibri" w:cs="Arial"/>
                <w:b/>
              </w:rPr>
              <w:t xml:space="preserve">Bild 2: </w:t>
            </w:r>
          </w:p>
          <w:p w14:paraId="5BF8696A" w14:textId="21E1322E" w:rsidR="00266BFC" w:rsidRPr="00641BDD" w:rsidRDefault="002D5020" w:rsidP="007153E7">
            <w:pPr>
              <w:tabs>
                <w:tab w:val="left" w:pos="1979"/>
              </w:tabs>
              <w:spacing w:line="360" w:lineRule="auto"/>
              <w:rPr>
                <w:b/>
              </w:rPr>
            </w:pPr>
            <w:r>
              <w:t>Das Vakuum-Flächengreifsystem FA-X/FA-M erreicht maximale Effizienz bei minimalem Verbrauch.</w:t>
            </w:r>
          </w:p>
        </w:tc>
      </w:tr>
      <w:tr w:rsidR="00266BFC" w14:paraId="54571B59" w14:textId="77777777" w:rsidTr="00266BFC">
        <w:tc>
          <w:tcPr>
            <w:tcW w:w="3515" w:type="dxa"/>
          </w:tcPr>
          <w:p w14:paraId="2ACB4776" w14:textId="3BA9D1A1" w:rsidR="00266BFC" w:rsidRDefault="00F82AA8" w:rsidP="00AA48FB">
            <w:pPr>
              <w:tabs>
                <w:tab w:val="left" w:pos="1979"/>
              </w:tabs>
              <w:spacing w:line="360" w:lineRule="auto"/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drawing>
                <wp:inline distT="0" distB="0" distL="0" distR="0" wp14:anchorId="7CDBD245" wp14:editId="7988C58B">
                  <wp:extent cx="2160000" cy="1437543"/>
                  <wp:effectExtent l="0" t="0" r="0" b="0"/>
                  <wp:docPr id="236273766" name="Grafik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60000" cy="14375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" w:type="dxa"/>
          </w:tcPr>
          <w:p w14:paraId="46FB17E6" w14:textId="77777777" w:rsidR="00266BFC" w:rsidRPr="00641BDD" w:rsidRDefault="00266BFC" w:rsidP="00AA48FB">
            <w:pPr>
              <w:spacing w:line="360" w:lineRule="auto"/>
              <w:rPr>
                <w:rFonts w:eastAsia="Calibri" w:cs="Arial"/>
                <w:b/>
              </w:rPr>
            </w:pPr>
          </w:p>
        </w:tc>
        <w:tc>
          <w:tcPr>
            <w:tcW w:w="5303" w:type="dxa"/>
          </w:tcPr>
          <w:p w14:paraId="538154D4" w14:textId="21A80CAD" w:rsidR="00266BFC" w:rsidRPr="00641BDD" w:rsidRDefault="00266BFC" w:rsidP="007153E7">
            <w:pPr>
              <w:spacing w:line="360" w:lineRule="auto"/>
              <w:rPr>
                <w:rFonts w:eastAsia="Calibri" w:cs="Arial"/>
                <w:b/>
              </w:rPr>
            </w:pPr>
            <w:r w:rsidRPr="00641BDD">
              <w:rPr>
                <w:rFonts w:eastAsia="Calibri" w:cs="Arial"/>
                <w:b/>
              </w:rPr>
              <w:t>Bild 3:</w:t>
            </w:r>
          </w:p>
          <w:p w14:paraId="23A0367D" w14:textId="5C4462FA" w:rsidR="00266BFC" w:rsidRPr="00641BDD" w:rsidRDefault="00922D51" w:rsidP="007153E7">
            <w:pPr>
              <w:tabs>
                <w:tab w:val="left" w:pos="1979"/>
              </w:tabs>
              <w:spacing w:line="360" w:lineRule="auto"/>
              <w:rPr>
                <w:b/>
              </w:rPr>
            </w:pPr>
            <w:r w:rsidRPr="00922D51">
              <w:t xml:space="preserve">Michael Gierten </w:t>
            </w:r>
            <w:r>
              <w:t xml:space="preserve">verantwortet </w:t>
            </w:r>
            <w:r w:rsidRPr="00922D51">
              <w:t>Automatisierungs- und Prozesstechnik</w:t>
            </w:r>
            <w:r>
              <w:t xml:space="preserve"> bei PRÜM und sagt: „</w:t>
            </w:r>
            <w:r w:rsidRPr="00922D51">
              <w:t xml:space="preserve">Am besten gefällt mir die Zuverlässigkeit und Einfachheit der </w:t>
            </w:r>
            <w:r>
              <w:t>Schmalz-</w:t>
            </w:r>
            <w:r w:rsidRPr="00922D51">
              <w:t>Lösung.</w:t>
            </w:r>
            <w:r>
              <w:t>“</w:t>
            </w:r>
          </w:p>
        </w:tc>
      </w:tr>
      <w:tr w:rsidR="00266BFC" w14:paraId="21EA8B08" w14:textId="77777777" w:rsidTr="00266BFC">
        <w:tc>
          <w:tcPr>
            <w:tcW w:w="3515" w:type="dxa"/>
          </w:tcPr>
          <w:p w14:paraId="52DF70A5" w14:textId="7333B2AE" w:rsidR="00266BFC" w:rsidRDefault="00F82AA8" w:rsidP="00531B8A">
            <w:pPr>
              <w:tabs>
                <w:tab w:val="left" w:pos="1979"/>
              </w:tabs>
              <w:spacing w:line="360" w:lineRule="auto"/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drawing>
                <wp:inline distT="0" distB="0" distL="0" distR="0" wp14:anchorId="49406419" wp14:editId="104D247B">
                  <wp:extent cx="2159634" cy="1439756"/>
                  <wp:effectExtent l="0" t="0" r="0" b="8255"/>
                  <wp:docPr id="445277500" name="Grafik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5277500" name="Grafik 4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4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5556" b="555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14399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" w:type="dxa"/>
          </w:tcPr>
          <w:p w14:paraId="435328CE" w14:textId="77777777" w:rsidR="00266BFC" w:rsidRPr="00641BDD" w:rsidRDefault="00266BFC" w:rsidP="00531B8A">
            <w:pPr>
              <w:spacing w:line="360" w:lineRule="auto"/>
              <w:rPr>
                <w:rFonts w:eastAsia="Calibri"/>
                <w:b/>
                <w:bCs/>
              </w:rPr>
            </w:pPr>
          </w:p>
        </w:tc>
        <w:tc>
          <w:tcPr>
            <w:tcW w:w="5303" w:type="dxa"/>
          </w:tcPr>
          <w:p w14:paraId="3248DB32" w14:textId="29D09E3C" w:rsidR="00266BFC" w:rsidRPr="00641BDD" w:rsidRDefault="00266BFC" w:rsidP="007153E7">
            <w:pPr>
              <w:spacing w:line="360" w:lineRule="auto"/>
              <w:rPr>
                <w:rFonts w:eastAsia="Calibri"/>
                <w:b/>
                <w:bCs/>
              </w:rPr>
            </w:pPr>
            <w:r w:rsidRPr="00641BDD">
              <w:rPr>
                <w:rFonts w:eastAsia="Calibri"/>
                <w:b/>
                <w:bCs/>
              </w:rPr>
              <w:t xml:space="preserve">Bild </w:t>
            </w:r>
            <w:r>
              <w:rPr>
                <w:rFonts w:eastAsia="Calibri"/>
                <w:b/>
                <w:bCs/>
              </w:rPr>
              <w:t>4</w:t>
            </w:r>
            <w:r w:rsidRPr="00641BDD">
              <w:rPr>
                <w:rFonts w:eastAsia="Calibri"/>
                <w:b/>
                <w:bCs/>
              </w:rPr>
              <w:t xml:space="preserve">: </w:t>
            </w:r>
          </w:p>
          <w:p w14:paraId="5F44EB18" w14:textId="77777777" w:rsidR="00317EB7" w:rsidRPr="00317EB7" w:rsidRDefault="00317EB7" w:rsidP="007153E7">
            <w:pPr>
              <w:spacing w:line="360" w:lineRule="auto"/>
            </w:pPr>
            <w:r w:rsidRPr="00317EB7">
              <w:t>LINOLEA-Türen von PRÜM bestechen nicht nur durch eine hochwertige Ästhetik und warme Haptik, sondern auch durch Nachhaltigkeit.</w:t>
            </w:r>
          </w:p>
          <w:p w14:paraId="71FBDA66" w14:textId="77777777" w:rsidR="00317EB7" w:rsidRPr="00317EB7" w:rsidRDefault="00317EB7" w:rsidP="007153E7">
            <w:pPr>
              <w:spacing w:line="360" w:lineRule="auto"/>
            </w:pPr>
          </w:p>
          <w:p w14:paraId="60F13E29" w14:textId="78B5532D" w:rsidR="00266BFC" w:rsidRPr="00641BDD" w:rsidRDefault="00266BFC" w:rsidP="007153E7">
            <w:pPr>
              <w:spacing w:line="360" w:lineRule="auto"/>
              <w:rPr>
                <w:rFonts w:eastAsia="Calibri" w:cs="Arial"/>
                <w:b/>
              </w:rPr>
            </w:pPr>
          </w:p>
        </w:tc>
      </w:tr>
    </w:tbl>
    <w:p w14:paraId="2CC0F92E" w14:textId="77777777" w:rsidR="007649E0" w:rsidRDefault="007649E0" w:rsidP="00AA48FB">
      <w:pPr>
        <w:tabs>
          <w:tab w:val="left" w:pos="1979"/>
        </w:tabs>
        <w:spacing w:line="360" w:lineRule="auto"/>
        <w:rPr>
          <w:sz w:val="20"/>
          <w:szCs w:val="20"/>
        </w:rPr>
      </w:pPr>
    </w:p>
    <w:p w14:paraId="02241702" w14:textId="731B1DE6" w:rsidR="00A34302" w:rsidRDefault="00A34302" w:rsidP="00AA48FB">
      <w:pPr>
        <w:tabs>
          <w:tab w:val="left" w:pos="1979"/>
        </w:tabs>
        <w:spacing w:line="360" w:lineRule="auto"/>
      </w:pPr>
      <w:r w:rsidRPr="00641BDD">
        <w:t>Bild</w:t>
      </w:r>
      <w:r w:rsidR="004F49FB">
        <w:t xml:space="preserve"> 1-3</w:t>
      </w:r>
      <w:r w:rsidRPr="00641BDD">
        <w:t>: J. Schmalz GmbH</w:t>
      </w:r>
      <w:r w:rsidR="00F82AA8">
        <w:t xml:space="preserve">, Bild 4: </w:t>
      </w:r>
      <w:r w:rsidR="00F82AA8" w:rsidRPr="00F82AA8">
        <w:t>PRÜM-Türenwerk GmbH</w:t>
      </w:r>
    </w:p>
    <w:p w14:paraId="64DAC795" w14:textId="77777777" w:rsidR="00A3692B" w:rsidRDefault="00A3692B" w:rsidP="00AA48FB">
      <w:pPr>
        <w:tabs>
          <w:tab w:val="left" w:pos="1979"/>
        </w:tabs>
        <w:spacing w:line="360" w:lineRule="auto"/>
      </w:pPr>
    </w:p>
    <w:p w14:paraId="3B375261" w14:textId="77777777" w:rsidR="006945AA" w:rsidRPr="00195AEC" w:rsidRDefault="006945AA" w:rsidP="006945AA">
      <w:pPr>
        <w:tabs>
          <w:tab w:val="left" w:pos="1979"/>
        </w:tabs>
        <w:spacing w:line="360" w:lineRule="auto"/>
        <w:rPr>
          <w:b/>
          <w:bCs/>
          <w:sz w:val="24"/>
          <w:szCs w:val="24"/>
        </w:rPr>
      </w:pPr>
      <w:r w:rsidRPr="00195AEC">
        <w:rPr>
          <w:b/>
          <w:bCs/>
          <w:sz w:val="24"/>
          <w:szCs w:val="24"/>
        </w:rPr>
        <w:t xml:space="preserve">Die hochaufgelösten Bilder können Sie </w:t>
      </w:r>
      <w:r w:rsidRPr="00195AEC">
        <w:rPr>
          <w:b/>
          <w:color w:val="0050A0" w:themeColor="background2"/>
          <w:sz w:val="24"/>
          <w:szCs w:val="24"/>
        </w:rPr>
        <w:t>hier</w:t>
      </w:r>
      <w:r w:rsidRPr="00195AEC">
        <w:rPr>
          <w:b/>
          <w:bCs/>
          <w:color w:val="FF0000"/>
          <w:sz w:val="24"/>
          <w:szCs w:val="24"/>
        </w:rPr>
        <w:t xml:space="preserve"> </w:t>
      </w:r>
      <w:r w:rsidRPr="00195AEC">
        <w:rPr>
          <w:b/>
          <w:bCs/>
          <w:sz w:val="24"/>
          <w:szCs w:val="24"/>
        </w:rPr>
        <w:t>herunterladen.</w:t>
      </w:r>
    </w:p>
    <w:p w14:paraId="5EC87B60" w14:textId="77777777" w:rsidR="00A3692B" w:rsidRPr="00641BDD" w:rsidRDefault="00A3692B" w:rsidP="00AA48FB">
      <w:pPr>
        <w:tabs>
          <w:tab w:val="left" w:pos="1979"/>
        </w:tabs>
        <w:spacing w:line="360" w:lineRule="auto"/>
      </w:pPr>
    </w:p>
    <w:p w14:paraId="6750A7BF" w14:textId="77777777" w:rsidR="00743CD6" w:rsidRDefault="00743CD6">
      <w:pPr>
        <w:rPr>
          <w:b/>
        </w:rPr>
      </w:pPr>
      <w:r>
        <w:rPr>
          <w:b/>
        </w:rPr>
        <w:br w:type="page"/>
      </w:r>
    </w:p>
    <w:p w14:paraId="3D934B2B" w14:textId="036225CC" w:rsidR="00FE624F" w:rsidRPr="00641BDD" w:rsidRDefault="00FE624F" w:rsidP="00AA48FB">
      <w:pPr>
        <w:spacing w:line="360" w:lineRule="auto"/>
        <w:rPr>
          <w:b/>
        </w:rPr>
      </w:pPr>
      <w:r w:rsidRPr="00641BDD">
        <w:rPr>
          <w:b/>
        </w:rPr>
        <w:lastRenderedPageBreak/>
        <w:t>Zum Unternehmen</w:t>
      </w:r>
    </w:p>
    <w:p w14:paraId="56B7873D" w14:textId="77777777" w:rsidR="00532A7C" w:rsidRDefault="00532A7C" w:rsidP="00AA48FB">
      <w:pPr>
        <w:spacing w:line="360" w:lineRule="auto"/>
      </w:pPr>
      <w:r>
        <w:t>Schmalz ist</w:t>
      </w:r>
      <w:r w:rsidR="001A5B29">
        <w:t xml:space="preserve"> einer der</w:t>
      </w:r>
      <w:r>
        <w:t xml:space="preserve"> Marktführer in der Automatisierung mit Vakuum sowie </w:t>
      </w:r>
      <w:r w:rsidRPr="00CC45A0">
        <w:t>für ergonomische Handhabungssysteme</w:t>
      </w:r>
      <w:r>
        <w:t xml:space="preserve">. Die Produkte des international aufgestellten Unternehmens kommen in Anwendungen der </w:t>
      </w:r>
      <w:r w:rsidRPr="00984FDC">
        <w:t>Logistik</w:t>
      </w:r>
      <w:r>
        <w:t xml:space="preserve"> genauso zum Einsatz wie in der Automobilindustrie, der Elektronikbranche oder der Möbelproduktion. Zum breiten Spektrum im Geschäftsfeld Vakuum-Automation zählen einzelne Komponenten wie Sauggreifer oder Vakuum-Erzeuger, komplette Greifsysteme und Spannlösungen zum Festhalten von Werkstücken, beispielsweise auf CNC-Bearbeitungszentren. Im Geschäftsfeld Handhabung bietet </w:t>
      </w:r>
      <w:r w:rsidRPr="00CC45A0">
        <w:t>Schmalz mit Vakuumhebern und Kransystemen</w:t>
      </w:r>
      <w:r>
        <w:t xml:space="preserve"> innovative </w:t>
      </w:r>
      <w:r w:rsidRPr="00CC45A0">
        <w:t>Handhabungslösungen</w:t>
      </w:r>
      <w:r>
        <w:t xml:space="preserve"> für Industrie und Handwerk. </w:t>
      </w:r>
      <w:bookmarkStart w:id="0" w:name="_Hlk480376106"/>
      <w:r w:rsidRPr="00CC45A0">
        <w:t>Mit dem Geschäftsfeld Energiespeicher baut das Unternehmen ein weiteres Standbein</w:t>
      </w:r>
      <w:r>
        <w:t xml:space="preserve"> im Bereich der stationären Energiespeicher</w:t>
      </w:r>
      <w:r w:rsidRPr="00CC45A0">
        <w:t xml:space="preserve"> auf.</w:t>
      </w:r>
      <w:r>
        <w:t xml:space="preserve"> </w:t>
      </w:r>
    </w:p>
    <w:bookmarkEnd w:id="0"/>
    <w:p w14:paraId="59CC1F1A" w14:textId="77777777" w:rsidR="00532A7C" w:rsidRDefault="00532A7C" w:rsidP="00AA48FB">
      <w:pPr>
        <w:spacing w:line="360" w:lineRule="auto"/>
      </w:pPr>
    </w:p>
    <w:p w14:paraId="06D21086" w14:textId="4BB0CF8E" w:rsidR="00532A7C" w:rsidRDefault="00532A7C" w:rsidP="00AA48FB">
      <w:pPr>
        <w:spacing w:line="360" w:lineRule="auto"/>
      </w:pPr>
      <w:r>
        <w:t>Die Kombination aus umfassender Beratung, hoher Innovationsorientierung und erstklassiger Qualität sichert Kunden einen nachhaltigen Mehrwert. Intelligente Lösungen von Schmalz machen Produktions- und Logistikprozesse flexibler und effizienter und gleichzeitig fit für die voranschreitende Digitalisierung.</w:t>
      </w:r>
    </w:p>
    <w:p w14:paraId="43D0A39F" w14:textId="77777777" w:rsidR="00532A7C" w:rsidRDefault="00532A7C" w:rsidP="00AA48FB">
      <w:pPr>
        <w:spacing w:line="360" w:lineRule="auto"/>
      </w:pPr>
    </w:p>
    <w:p w14:paraId="3621D46B" w14:textId="0466E4FB" w:rsidR="00FE624F" w:rsidRDefault="000B1657" w:rsidP="00AA48FB">
      <w:pPr>
        <w:pStyle w:val="berschrift4"/>
        <w:spacing w:before="0" w:line="360" w:lineRule="auto"/>
        <w:rPr>
          <w:rFonts w:eastAsia="Times New Roman" w:cs="Times New Roman"/>
          <w:b w:val="0"/>
          <w:bCs w:val="0"/>
          <w:iCs w:val="0"/>
          <w:color w:val="auto"/>
        </w:rPr>
      </w:pPr>
      <w:r w:rsidRPr="000B1657">
        <w:rPr>
          <w:rFonts w:eastAsia="Times New Roman" w:cs="Times New Roman"/>
          <w:b w:val="0"/>
          <w:bCs w:val="0"/>
          <w:iCs w:val="0"/>
          <w:color w:val="auto"/>
        </w:rPr>
        <w:t>Schmalz ist mit eigenen Standorten und Handelspartnern in rund 70 Ländern auf allen wichtigen Märkten vertreten. Das Familienunternehmen mit Hauptsitz in Glatten im Schwarzwald beschäftigt an 3</w:t>
      </w:r>
      <w:r w:rsidR="00056E29">
        <w:rPr>
          <w:rFonts w:eastAsia="Times New Roman" w:cs="Times New Roman"/>
          <w:b w:val="0"/>
          <w:bCs w:val="0"/>
          <w:iCs w:val="0"/>
          <w:color w:val="auto"/>
        </w:rPr>
        <w:t>1</w:t>
      </w:r>
      <w:r w:rsidRPr="000B1657">
        <w:rPr>
          <w:rFonts w:eastAsia="Times New Roman" w:cs="Times New Roman"/>
          <w:b w:val="0"/>
          <w:bCs w:val="0"/>
          <w:iCs w:val="0"/>
          <w:color w:val="auto"/>
        </w:rPr>
        <w:t xml:space="preserve"> Standorten weltweit rund 1.800 Mitarbeitende.</w:t>
      </w:r>
    </w:p>
    <w:p w14:paraId="4ADED58D" w14:textId="77777777" w:rsidR="00532A7C" w:rsidRPr="00532A7C" w:rsidRDefault="00532A7C" w:rsidP="00AA48FB">
      <w:pPr>
        <w:spacing w:line="360" w:lineRule="auto"/>
      </w:pPr>
    </w:p>
    <w:p w14:paraId="61B36367" w14:textId="77777777" w:rsidR="00FE624F" w:rsidRPr="00641BDD" w:rsidRDefault="00FE624F" w:rsidP="00AA48FB">
      <w:pPr>
        <w:pStyle w:val="berschrift4"/>
        <w:spacing w:before="0" w:line="360" w:lineRule="auto"/>
        <w:rPr>
          <w:color w:val="000000" w:themeColor="text1"/>
        </w:rPr>
      </w:pPr>
      <w:r w:rsidRPr="00641BDD">
        <w:rPr>
          <w:color w:val="000000" w:themeColor="text1"/>
        </w:rPr>
        <w:t xml:space="preserve">Kontakt für </w:t>
      </w:r>
      <w:r w:rsidR="006322B5" w:rsidRPr="00641BDD">
        <w:rPr>
          <w:color w:val="000000" w:themeColor="text1"/>
        </w:rPr>
        <w:t>F</w:t>
      </w:r>
      <w:r w:rsidRPr="00641BDD">
        <w:rPr>
          <w:color w:val="000000" w:themeColor="text1"/>
        </w:rPr>
        <w:t>ragen</w:t>
      </w:r>
    </w:p>
    <w:p w14:paraId="39F956D0" w14:textId="77777777" w:rsidR="00FE624F" w:rsidRPr="00641BDD" w:rsidRDefault="00FE624F" w:rsidP="00AA48FB">
      <w:pPr>
        <w:spacing w:line="360" w:lineRule="auto"/>
      </w:pPr>
      <w:r w:rsidRPr="00641BDD">
        <w:t>J. Schmalz GmbH</w:t>
      </w:r>
    </w:p>
    <w:p w14:paraId="2BCAB31B" w14:textId="77777777" w:rsidR="00345DEB" w:rsidRDefault="00345DEB" w:rsidP="00AA48FB">
      <w:pPr>
        <w:spacing w:line="360" w:lineRule="auto"/>
      </w:pPr>
      <w:r w:rsidRPr="00345DEB">
        <w:t xml:space="preserve">Unternehmenskommunikation </w:t>
      </w:r>
    </w:p>
    <w:p w14:paraId="43013BC9" w14:textId="4650FB6F" w:rsidR="006322B5" w:rsidRPr="00641BDD" w:rsidRDefault="00DA0159" w:rsidP="00AA48FB">
      <w:pPr>
        <w:spacing w:line="360" w:lineRule="auto"/>
      </w:pPr>
      <w:r w:rsidRPr="00641BDD">
        <w:t>Johannes-Schmalz-Str. 1</w:t>
      </w:r>
    </w:p>
    <w:p w14:paraId="215F59ED" w14:textId="77777777" w:rsidR="00FE624F" w:rsidRPr="00641BDD" w:rsidRDefault="00FE624F" w:rsidP="00AA48FB">
      <w:pPr>
        <w:spacing w:line="360" w:lineRule="auto"/>
      </w:pPr>
      <w:r w:rsidRPr="00641BDD">
        <w:t>72293 Glatten</w:t>
      </w:r>
      <w:r w:rsidR="00DA0159" w:rsidRPr="00641BDD">
        <w:t>, Germany</w:t>
      </w:r>
    </w:p>
    <w:p w14:paraId="62098CA6" w14:textId="77777777" w:rsidR="00FE624F" w:rsidRPr="00641BDD" w:rsidRDefault="00FE624F" w:rsidP="00AA48FB">
      <w:pPr>
        <w:spacing w:line="360" w:lineRule="auto"/>
      </w:pPr>
      <w:r w:rsidRPr="00641BDD">
        <w:t>T</w:t>
      </w:r>
      <w:r w:rsidR="006322B5" w:rsidRPr="00641BDD">
        <w:t>:</w:t>
      </w:r>
      <w:r w:rsidRPr="00641BDD">
        <w:t xml:space="preserve"> +49 7443 2403-506</w:t>
      </w:r>
    </w:p>
    <w:p w14:paraId="236594F2" w14:textId="77777777" w:rsidR="00FE624F" w:rsidRPr="00641BDD" w:rsidRDefault="00FE624F" w:rsidP="00AA48FB">
      <w:pPr>
        <w:spacing w:line="360" w:lineRule="auto"/>
      </w:pPr>
      <w:hyperlink r:id="rId41" w:history="1">
        <w:r w:rsidRPr="00641BDD">
          <w:rPr>
            <w:rStyle w:val="Hyperlink"/>
          </w:rPr>
          <w:t>presse@schmalz.de</w:t>
        </w:r>
      </w:hyperlink>
    </w:p>
    <w:p w14:paraId="0B0FDD30" w14:textId="77777777" w:rsidR="00FE624F" w:rsidRPr="00641BDD" w:rsidRDefault="00FE624F" w:rsidP="00AA48FB">
      <w:pPr>
        <w:spacing w:line="360" w:lineRule="auto"/>
      </w:pPr>
      <w:hyperlink r:id="rId42" w:history="1">
        <w:r w:rsidRPr="00641BDD">
          <w:rPr>
            <w:rStyle w:val="Hyperlink"/>
          </w:rPr>
          <w:t>www.schmalz.com</w:t>
        </w:r>
      </w:hyperlink>
    </w:p>
    <w:p w14:paraId="7AA522AC" w14:textId="77777777" w:rsidR="006322B5" w:rsidRDefault="006322B5" w:rsidP="00AA48FB">
      <w:pPr>
        <w:spacing w:line="360" w:lineRule="auto"/>
        <w:rPr>
          <w:b/>
          <w:sz w:val="20"/>
          <w:szCs w:val="20"/>
        </w:rPr>
      </w:pPr>
    </w:p>
    <w:p w14:paraId="2C300F14" w14:textId="77777777" w:rsidR="00FE624F" w:rsidRPr="00641BDD" w:rsidRDefault="00FE624F" w:rsidP="00AA48FB">
      <w:pPr>
        <w:spacing w:line="360" w:lineRule="auto"/>
        <w:rPr>
          <w:b/>
        </w:rPr>
      </w:pPr>
      <w:r w:rsidRPr="00641BDD">
        <w:rPr>
          <w:b/>
        </w:rPr>
        <w:t>Weitere Pressemitteilungen finden Sie auf unserer Webseite</w:t>
      </w:r>
    </w:p>
    <w:p w14:paraId="286CF2C2" w14:textId="6EA6F5DD" w:rsidR="00532A7C" w:rsidRDefault="00F53949" w:rsidP="00AA48FB">
      <w:pPr>
        <w:spacing w:line="360" w:lineRule="auto"/>
      </w:pPr>
      <w:hyperlink r:id="rId43" w:history="1">
        <w:r w:rsidRPr="0007612B">
          <w:rPr>
            <w:rStyle w:val="Hyperlink"/>
          </w:rPr>
          <w:t>https://www.schmalz.com/de/karriere-unternehmen/aktuelles/news</w:t>
        </w:r>
      </w:hyperlink>
    </w:p>
    <w:p w14:paraId="3C3E73A5" w14:textId="77777777" w:rsidR="00F53949" w:rsidRDefault="00F53949" w:rsidP="00AA48FB">
      <w:pPr>
        <w:spacing w:line="360" w:lineRule="auto"/>
        <w:rPr>
          <w:b/>
        </w:rPr>
      </w:pPr>
    </w:p>
    <w:p w14:paraId="76A9BF62" w14:textId="1BDC6BBE" w:rsidR="00A34302" w:rsidRPr="00532A7C" w:rsidRDefault="00FE624F" w:rsidP="00AA48FB">
      <w:pPr>
        <w:spacing w:line="360" w:lineRule="auto"/>
        <w:rPr>
          <w:b/>
        </w:rPr>
      </w:pPr>
      <w:r w:rsidRPr="00641BDD">
        <w:rPr>
          <w:b/>
        </w:rPr>
        <w:t>Abdruck honorarfrei</w:t>
      </w:r>
      <w:r w:rsidR="00E644C3">
        <w:rPr>
          <w:b/>
        </w:rPr>
        <w:t xml:space="preserve">, </w:t>
      </w:r>
      <w:r w:rsidRPr="00641BDD">
        <w:rPr>
          <w:b/>
        </w:rPr>
        <w:t>Belegexemplar erbeten</w:t>
      </w:r>
    </w:p>
    <w:sectPr w:rsidR="00A34302" w:rsidRPr="00532A7C" w:rsidSect="00EC2A4C">
      <w:headerReference w:type="default" r:id="rId44"/>
      <w:footerReference w:type="default" r:id="rId45"/>
      <w:headerReference w:type="first" r:id="rId46"/>
      <w:footerReference w:type="first" r:id="rId47"/>
      <w:type w:val="continuous"/>
      <w:pgSz w:w="11906" w:h="16838" w:code="9"/>
      <w:pgMar w:top="2525" w:right="991" w:bottom="1276" w:left="1134" w:header="1135" w:footer="431" w:gutter="0"/>
      <w:cols w:space="720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77D506" w14:textId="77777777" w:rsidR="009552D4" w:rsidRDefault="009552D4">
      <w:r>
        <w:separator/>
      </w:r>
    </w:p>
    <w:p w14:paraId="0A342751" w14:textId="77777777" w:rsidR="009552D4" w:rsidRDefault="009552D4"/>
  </w:endnote>
  <w:endnote w:type="continuationSeparator" w:id="0">
    <w:p w14:paraId="3FF8E99E" w14:textId="77777777" w:rsidR="009552D4" w:rsidRDefault="009552D4">
      <w:r>
        <w:continuationSeparator/>
      </w:r>
    </w:p>
    <w:p w14:paraId="4B2719BB" w14:textId="77777777" w:rsidR="009552D4" w:rsidRDefault="009552D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ource Sans Pro">
    <w:charset w:val="00"/>
    <w:family w:val="swiss"/>
    <w:pitch w:val="variable"/>
    <w:sig w:usb0="600002F7" w:usb1="02000001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2A903" w14:textId="77777777" w:rsidR="00C73096" w:rsidRPr="00B753C9" w:rsidRDefault="00B753C9" w:rsidP="00B753C9">
    <w:pPr>
      <w:pStyle w:val="Fuzeile"/>
      <w:rPr>
        <w:rFonts w:eastAsiaTheme="minorEastAsia"/>
      </w:rPr>
    </w:pPr>
    <w:r w:rsidRPr="00B753C9">
      <w:rPr>
        <w:rStyle w:val="FuzeileZchn"/>
        <w:rFonts w:eastAsiaTheme="minorEastAsia"/>
      </w:rPr>
      <w:tab/>
    </w:r>
    <w:r w:rsidRPr="00B753C9">
      <w:rPr>
        <w:rStyle w:val="FuzeileZchn"/>
        <w:rFonts w:eastAsiaTheme="minorEastAsia"/>
      </w:rPr>
      <w:tab/>
    </w:r>
    <w:r w:rsidRPr="00B753C9">
      <w:rPr>
        <w:rStyle w:val="FuzeileZchn"/>
        <w:rFonts w:eastAsiaTheme="minorEastAsia"/>
      </w:rPr>
      <w:tab/>
      <w:t xml:space="preserve">Seite </w:t>
    </w:r>
    <w:r w:rsidRPr="00B753C9">
      <w:rPr>
        <w:rStyle w:val="FuzeileZchn"/>
        <w:rFonts w:eastAsiaTheme="minorEastAsia"/>
      </w:rPr>
      <w:fldChar w:fldCharType="begin"/>
    </w:r>
    <w:r w:rsidRPr="00B753C9">
      <w:rPr>
        <w:rStyle w:val="FuzeileZchn"/>
        <w:rFonts w:eastAsiaTheme="minorEastAsia"/>
      </w:rPr>
      <w:instrText xml:space="preserve"> PAGE </w:instrText>
    </w:r>
    <w:r w:rsidRPr="00B753C9">
      <w:rPr>
        <w:rStyle w:val="FuzeileZchn"/>
        <w:rFonts w:eastAsiaTheme="minorEastAsia"/>
      </w:rPr>
      <w:fldChar w:fldCharType="separate"/>
    </w:r>
    <w:r w:rsidR="001A5B29">
      <w:rPr>
        <w:rStyle w:val="FuzeileZchn"/>
        <w:rFonts w:eastAsiaTheme="minorEastAsia"/>
        <w:noProof/>
      </w:rPr>
      <w:t>5</w:t>
    </w:r>
    <w:r w:rsidRPr="00B753C9">
      <w:rPr>
        <w:rStyle w:val="FuzeileZchn"/>
        <w:rFonts w:eastAsiaTheme="minorEastAsia"/>
      </w:rPr>
      <w:fldChar w:fldCharType="end"/>
    </w:r>
    <w:r w:rsidRPr="00B753C9">
      <w:rPr>
        <w:rStyle w:val="FuzeileZchn"/>
        <w:rFonts w:eastAsiaTheme="minorEastAsia"/>
      </w:rPr>
      <w:t xml:space="preserve"> von </w:t>
    </w:r>
    <w:r w:rsidRPr="00B753C9">
      <w:rPr>
        <w:rStyle w:val="FuzeileZchn"/>
        <w:rFonts w:eastAsiaTheme="minorEastAsia"/>
      </w:rPr>
      <w:fldChar w:fldCharType="begin"/>
    </w:r>
    <w:r w:rsidRPr="00B753C9">
      <w:rPr>
        <w:rStyle w:val="FuzeileZchn"/>
        <w:rFonts w:eastAsiaTheme="minorEastAsia"/>
      </w:rPr>
      <w:instrText xml:space="preserve"> NUMPAGES </w:instrText>
    </w:r>
    <w:r w:rsidRPr="00B753C9">
      <w:rPr>
        <w:rStyle w:val="FuzeileZchn"/>
        <w:rFonts w:eastAsiaTheme="minorEastAsia"/>
      </w:rPr>
      <w:fldChar w:fldCharType="separate"/>
    </w:r>
    <w:r w:rsidR="001A5B29">
      <w:rPr>
        <w:rStyle w:val="FuzeileZchn"/>
        <w:rFonts w:eastAsiaTheme="minorEastAsia"/>
        <w:noProof/>
      </w:rPr>
      <w:t>5</w:t>
    </w:r>
    <w:r w:rsidRPr="00B753C9">
      <w:rPr>
        <w:rStyle w:val="FuzeileZchn"/>
        <w:rFonts w:eastAsiaTheme="minorEastAsia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7BB3D0" w14:textId="77777777" w:rsidR="00836124" w:rsidRPr="00375C01" w:rsidRDefault="00534A38" w:rsidP="00375C01">
    <w:pPr>
      <w:pStyle w:val="Fuzeile"/>
      <w:rPr>
        <w:rFonts w:eastAsiaTheme="minorEastAsia"/>
      </w:rPr>
    </w:pPr>
    <w:r>
      <w:rPr>
        <w:rStyle w:val="FuzeileZchn"/>
        <w:rFonts w:eastAsiaTheme="minorEastAsia"/>
        <w:b/>
      </w:rPr>
      <w:t xml:space="preserve"> </w:t>
    </w:r>
    <w:r>
      <w:rPr>
        <w:rStyle w:val="FuzeileZchn"/>
        <w:rFonts w:eastAsiaTheme="minorEastAsia"/>
        <w:b/>
      </w:rPr>
      <w:tab/>
    </w:r>
    <w:r>
      <w:rPr>
        <w:rStyle w:val="FuzeileZchn"/>
        <w:rFonts w:eastAsiaTheme="minorEastAsia"/>
        <w:b/>
      </w:rPr>
      <w:tab/>
    </w:r>
    <w:r w:rsidR="00B753C9">
      <w:rPr>
        <w:rStyle w:val="FuzeileZchn"/>
        <w:rFonts w:eastAsiaTheme="minorEastAsia"/>
      </w:rPr>
      <w:tab/>
    </w:r>
    <w:r w:rsidR="00B753C9" w:rsidRPr="00C776A7">
      <w:rPr>
        <w:rStyle w:val="FuzeileZchn"/>
        <w:rFonts w:eastAsiaTheme="minorEastAsia"/>
      </w:rPr>
      <w:t xml:space="preserve">Seite </w:t>
    </w:r>
    <w:r w:rsidR="00B753C9" w:rsidRPr="00C776A7">
      <w:rPr>
        <w:rStyle w:val="FuzeileZchn"/>
        <w:rFonts w:eastAsiaTheme="minorEastAsia"/>
      </w:rPr>
      <w:fldChar w:fldCharType="begin"/>
    </w:r>
    <w:r w:rsidR="00B753C9" w:rsidRPr="00C776A7">
      <w:rPr>
        <w:rStyle w:val="FuzeileZchn"/>
        <w:rFonts w:eastAsiaTheme="minorEastAsia"/>
      </w:rPr>
      <w:instrText xml:space="preserve"> PAGE </w:instrText>
    </w:r>
    <w:r w:rsidR="00B753C9" w:rsidRPr="00C776A7">
      <w:rPr>
        <w:rStyle w:val="FuzeileZchn"/>
        <w:rFonts w:eastAsiaTheme="minorEastAsia"/>
      </w:rPr>
      <w:fldChar w:fldCharType="separate"/>
    </w:r>
    <w:r w:rsidR="001A5B29">
      <w:rPr>
        <w:rStyle w:val="FuzeileZchn"/>
        <w:rFonts w:eastAsiaTheme="minorEastAsia"/>
        <w:noProof/>
      </w:rPr>
      <w:t>1</w:t>
    </w:r>
    <w:r w:rsidR="00B753C9" w:rsidRPr="00C776A7">
      <w:rPr>
        <w:rStyle w:val="FuzeileZchn"/>
        <w:rFonts w:eastAsiaTheme="minorEastAsia"/>
      </w:rPr>
      <w:fldChar w:fldCharType="end"/>
    </w:r>
    <w:r w:rsidR="00B753C9" w:rsidRPr="00C776A7">
      <w:rPr>
        <w:rStyle w:val="FuzeileZchn"/>
        <w:rFonts w:eastAsiaTheme="minorEastAsia"/>
      </w:rPr>
      <w:t xml:space="preserve"> von </w:t>
    </w:r>
    <w:r w:rsidR="00B753C9" w:rsidRPr="00C776A7">
      <w:rPr>
        <w:rStyle w:val="FuzeileZchn"/>
        <w:rFonts w:eastAsiaTheme="minorEastAsia"/>
      </w:rPr>
      <w:fldChar w:fldCharType="begin"/>
    </w:r>
    <w:r w:rsidR="00B753C9" w:rsidRPr="00C776A7">
      <w:rPr>
        <w:rStyle w:val="FuzeileZchn"/>
        <w:rFonts w:eastAsiaTheme="minorEastAsia"/>
      </w:rPr>
      <w:instrText xml:space="preserve"> NUMPAGES </w:instrText>
    </w:r>
    <w:r w:rsidR="00B753C9" w:rsidRPr="00C776A7">
      <w:rPr>
        <w:rStyle w:val="FuzeileZchn"/>
        <w:rFonts w:eastAsiaTheme="minorEastAsia"/>
      </w:rPr>
      <w:fldChar w:fldCharType="separate"/>
    </w:r>
    <w:r w:rsidR="001A5B29">
      <w:rPr>
        <w:rStyle w:val="FuzeileZchn"/>
        <w:rFonts w:eastAsiaTheme="minorEastAsia"/>
        <w:noProof/>
      </w:rPr>
      <w:t>5</w:t>
    </w:r>
    <w:r w:rsidR="00B753C9" w:rsidRPr="00C776A7">
      <w:rPr>
        <w:rStyle w:val="FuzeileZchn"/>
        <w:rFonts w:eastAsiaTheme="minorEastAsia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4EDE07" w14:textId="77777777" w:rsidR="009552D4" w:rsidRDefault="009552D4">
      <w:r>
        <w:separator/>
      </w:r>
    </w:p>
    <w:p w14:paraId="29A890F4" w14:textId="77777777" w:rsidR="009552D4" w:rsidRDefault="009552D4"/>
  </w:footnote>
  <w:footnote w:type="continuationSeparator" w:id="0">
    <w:p w14:paraId="68B45B26" w14:textId="77777777" w:rsidR="009552D4" w:rsidRDefault="009552D4">
      <w:r>
        <w:continuationSeparator/>
      </w:r>
    </w:p>
    <w:p w14:paraId="6A19A5E1" w14:textId="77777777" w:rsidR="009552D4" w:rsidRDefault="009552D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23396B" w14:textId="77777777" w:rsidR="00A34302" w:rsidRPr="00C41A96" w:rsidRDefault="00A34302" w:rsidP="00A34302">
    <w:pPr>
      <w:pStyle w:val="Kopfzeile"/>
      <w:tabs>
        <w:tab w:val="clear" w:pos="4536"/>
        <w:tab w:val="clear" w:pos="9072"/>
        <w:tab w:val="right" w:pos="9781"/>
      </w:tabs>
      <w:rPr>
        <w:color w:val="00549C"/>
        <w:szCs w:val="28"/>
      </w:rPr>
    </w:pPr>
    <w:r w:rsidRPr="00C41A96">
      <w:rPr>
        <w:noProof/>
      </w:rPr>
      <w:drawing>
        <wp:anchor distT="0" distB="0" distL="114300" distR="114300" simplePos="0" relativeHeight="251658241" behindDoc="0" locked="0" layoutInCell="1" allowOverlap="1" wp14:anchorId="0B48EE5F" wp14:editId="07ED5FC6">
          <wp:simplePos x="0" y="0"/>
          <wp:positionH relativeFrom="column">
            <wp:posOffset>4951730</wp:posOffset>
          </wp:positionH>
          <wp:positionV relativeFrom="paragraph">
            <wp:posOffset>-200025</wp:posOffset>
          </wp:positionV>
          <wp:extent cx="1259840" cy="528320"/>
          <wp:effectExtent l="0" t="0" r="0" b="5080"/>
          <wp:wrapSquare wrapText="bothSides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CHMALZ_Logo_blue_RGB-1010px-72dpi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59840" cy="5283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B5EB169" w14:textId="77777777" w:rsidR="003254A4" w:rsidRDefault="003254A4" w:rsidP="00A34302">
    <w:pPr>
      <w:pStyle w:val="Kopfzeile"/>
      <w:tabs>
        <w:tab w:val="clear" w:pos="4536"/>
        <w:tab w:val="clear" w:pos="9072"/>
        <w:tab w:val="left" w:pos="309"/>
        <w:tab w:val="left" w:pos="2439"/>
        <w:tab w:val="right" w:pos="9781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719442" w14:textId="77777777" w:rsidR="00C41A96" w:rsidRPr="00C41A96" w:rsidRDefault="002E1188" w:rsidP="00EC2A4C">
    <w:pPr>
      <w:pStyle w:val="Kopfzeile"/>
      <w:tabs>
        <w:tab w:val="clear" w:pos="4536"/>
        <w:tab w:val="clear" w:pos="9072"/>
        <w:tab w:val="right" w:pos="9781"/>
      </w:tabs>
      <w:rPr>
        <w:color w:val="00549C"/>
        <w:szCs w:val="28"/>
      </w:rPr>
    </w:pPr>
    <w:r w:rsidRPr="00C41A96">
      <w:rPr>
        <w:noProof/>
      </w:rPr>
      <w:drawing>
        <wp:anchor distT="0" distB="0" distL="114300" distR="114300" simplePos="0" relativeHeight="251658240" behindDoc="0" locked="0" layoutInCell="1" allowOverlap="1" wp14:anchorId="387FD751" wp14:editId="1B741499">
          <wp:simplePos x="0" y="0"/>
          <wp:positionH relativeFrom="column">
            <wp:posOffset>4951730</wp:posOffset>
          </wp:positionH>
          <wp:positionV relativeFrom="paragraph">
            <wp:posOffset>-200025</wp:posOffset>
          </wp:positionV>
          <wp:extent cx="1259840" cy="528320"/>
          <wp:effectExtent l="0" t="0" r="0" b="5080"/>
          <wp:wrapSquare wrapText="bothSides"/>
          <wp:docPr id="3" name="Grafi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CHMALZ_Logo_blue_RGB-1010px-72dpi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59840" cy="5283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0F2D6D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9EC55F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1C8B9F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16ABA1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DD88A72"/>
    <w:lvl w:ilvl="0">
      <w:start w:val="1"/>
      <w:numFmt w:val="bullet"/>
      <w:lvlText w:val=""/>
      <w:lvlJc w:val="left"/>
      <w:pPr>
        <w:ind w:left="1492" w:hanging="360"/>
      </w:pPr>
      <w:rPr>
        <w:rFonts w:ascii="Wingdings" w:hAnsi="Wingdings" w:hint="default"/>
        <w:color w:val="00549C"/>
      </w:rPr>
    </w:lvl>
  </w:abstractNum>
  <w:abstractNum w:abstractNumId="5" w15:restartNumberingAfterBreak="0">
    <w:nsid w:val="FFFFFF81"/>
    <w:multiLevelType w:val="singleLevel"/>
    <w:tmpl w:val="BC8CC5EC"/>
    <w:lvl w:ilvl="0">
      <w:start w:val="1"/>
      <w:numFmt w:val="bullet"/>
      <w:lvlText w:val=""/>
      <w:lvlJc w:val="left"/>
      <w:pPr>
        <w:ind w:left="1209" w:hanging="360"/>
      </w:pPr>
      <w:rPr>
        <w:rFonts w:ascii="Wingdings" w:hAnsi="Wingdings" w:hint="default"/>
        <w:color w:val="00549C"/>
      </w:rPr>
    </w:lvl>
  </w:abstractNum>
  <w:abstractNum w:abstractNumId="6" w15:restartNumberingAfterBreak="0">
    <w:nsid w:val="FFFFFF82"/>
    <w:multiLevelType w:val="singleLevel"/>
    <w:tmpl w:val="E9A0455A"/>
    <w:lvl w:ilvl="0">
      <w:start w:val="1"/>
      <w:numFmt w:val="bullet"/>
      <w:lvlText w:val=""/>
      <w:lvlJc w:val="left"/>
      <w:pPr>
        <w:ind w:left="926" w:hanging="360"/>
      </w:pPr>
      <w:rPr>
        <w:rFonts w:ascii="Wingdings" w:hAnsi="Wingdings" w:hint="default"/>
        <w:color w:val="00549C"/>
      </w:rPr>
    </w:lvl>
  </w:abstractNum>
  <w:abstractNum w:abstractNumId="7" w15:restartNumberingAfterBreak="0">
    <w:nsid w:val="FFFFFF83"/>
    <w:multiLevelType w:val="singleLevel"/>
    <w:tmpl w:val="0B901024"/>
    <w:lvl w:ilvl="0">
      <w:start w:val="1"/>
      <w:numFmt w:val="bullet"/>
      <w:lvlText w:val=""/>
      <w:lvlJc w:val="left"/>
      <w:pPr>
        <w:ind w:left="643" w:hanging="360"/>
      </w:pPr>
      <w:rPr>
        <w:rFonts w:ascii="Wingdings" w:hAnsi="Wingdings" w:hint="default"/>
        <w:color w:val="00549C"/>
      </w:rPr>
    </w:lvl>
  </w:abstractNum>
  <w:abstractNum w:abstractNumId="8" w15:restartNumberingAfterBreak="0">
    <w:nsid w:val="FFFFFF88"/>
    <w:multiLevelType w:val="singleLevel"/>
    <w:tmpl w:val="0A50ED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86AA80A"/>
    <w:lvl w:ilvl="0">
      <w:start w:val="1"/>
      <w:numFmt w:val="bullet"/>
      <w:pStyle w:val="Aufzhlungszeichen"/>
      <w:lvlText w:val=""/>
      <w:lvlJc w:val="left"/>
      <w:pPr>
        <w:ind w:left="360" w:hanging="360"/>
      </w:pPr>
      <w:rPr>
        <w:rFonts w:ascii="Wingdings" w:hAnsi="Wingdings" w:hint="default"/>
        <w:color w:val="auto"/>
      </w:rPr>
    </w:lvl>
  </w:abstractNum>
  <w:abstractNum w:abstractNumId="10" w15:restartNumberingAfterBreak="0">
    <w:nsid w:val="05C345EE"/>
    <w:multiLevelType w:val="hybridMultilevel"/>
    <w:tmpl w:val="9CCCB362"/>
    <w:lvl w:ilvl="0" w:tplc="04070001">
      <w:start w:val="1"/>
      <w:numFmt w:val="bullet"/>
      <w:lvlText w:val=""/>
      <w:lvlJc w:val="left"/>
      <w:pPr>
        <w:tabs>
          <w:tab w:val="num" w:pos="715"/>
        </w:tabs>
        <w:ind w:left="715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35"/>
        </w:tabs>
        <w:ind w:left="143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55"/>
        </w:tabs>
        <w:ind w:left="215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75"/>
        </w:tabs>
        <w:ind w:left="287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595"/>
        </w:tabs>
        <w:ind w:left="359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15"/>
        </w:tabs>
        <w:ind w:left="431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35"/>
        </w:tabs>
        <w:ind w:left="503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55"/>
        </w:tabs>
        <w:ind w:left="575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75"/>
        </w:tabs>
        <w:ind w:left="6475" w:hanging="360"/>
      </w:pPr>
      <w:rPr>
        <w:rFonts w:ascii="Wingdings" w:hAnsi="Wingdings" w:hint="default"/>
      </w:rPr>
    </w:lvl>
  </w:abstractNum>
  <w:abstractNum w:abstractNumId="11" w15:restartNumberingAfterBreak="0">
    <w:nsid w:val="067F5A62"/>
    <w:multiLevelType w:val="hybridMultilevel"/>
    <w:tmpl w:val="6D8CFA4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81713F6"/>
    <w:multiLevelType w:val="hybridMultilevel"/>
    <w:tmpl w:val="D98C4B20"/>
    <w:lvl w:ilvl="0" w:tplc="04070017">
      <w:start w:val="1"/>
      <w:numFmt w:val="lowerLetter"/>
      <w:lvlText w:val="%1)"/>
      <w:lvlJc w:val="left"/>
      <w:pPr>
        <w:tabs>
          <w:tab w:val="num" w:pos="-360"/>
        </w:tabs>
        <w:ind w:left="-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3" w15:restartNumberingAfterBreak="0">
    <w:nsid w:val="093D0D30"/>
    <w:multiLevelType w:val="hybridMultilevel"/>
    <w:tmpl w:val="4608294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AB5775C"/>
    <w:multiLevelType w:val="hybridMultilevel"/>
    <w:tmpl w:val="B1021B12"/>
    <w:lvl w:ilvl="0" w:tplc="BC2ED0FE">
      <w:start w:val="1"/>
      <w:numFmt w:val="bullet"/>
      <w:lvlText w:val=""/>
      <w:lvlJc w:val="left"/>
      <w:pPr>
        <w:ind w:left="1440" w:hanging="360"/>
      </w:pPr>
      <w:rPr>
        <w:rFonts w:ascii="Wingdings" w:hAnsi="Wingdings" w:hint="default"/>
        <w:color w:val="00549C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0B9C1000"/>
    <w:multiLevelType w:val="multilevel"/>
    <w:tmpl w:val="99C0FB9C"/>
    <w:styleLink w:val="FormatvorlageNummerierteListe"/>
    <w:lvl w:ilvl="0">
      <w:start w:val="1"/>
      <w:numFmt w:val="lowerLetter"/>
      <w:lvlText w:val="%1)"/>
      <w:lvlJc w:val="left"/>
      <w:pPr>
        <w:tabs>
          <w:tab w:val="num" w:pos="720"/>
        </w:tabs>
        <w:ind w:left="360" w:hanging="360"/>
      </w:pPr>
      <w:rPr>
        <w:rFonts w:ascii="Arial" w:hAnsi="Arial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A1E2613"/>
    <w:multiLevelType w:val="hybridMultilevel"/>
    <w:tmpl w:val="A5C057D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DAB4FEE"/>
    <w:multiLevelType w:val="multilevel"/>
    <w:tmpl w:val="680AD0D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5C1C87"/>
    <w:multiLevelType w:val="hybridMultilevel"/>
    <w:tmpl w:val="46B84EE2"/>
    <w:lvl w:ilvl="0" w:tplc="8CBA445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34FC75EF"/>
    <w:multiLevelType w:val="hybridMultilevel"/>
    <w:tmpl w:val="3E46802C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65C2785"/>
    <w:multiLevelType w:val="hybridMultilevel"/>
    <w:tmpl w:val="838ACB6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7D4800"/>
    <w:multiLevelType w:val="multilevel"/>
    <w:tmpl w:val="99C0FB9C"/>
    <w:numStyleLink w:val="FormatvorlageNummerierteListe"/>
  </w:abstractNum>
  <w:abstractNum w:abstractNumId="22" w15:restartNumberingAfterBreak="0">
    <w:nsid w:val="3D0F34C7"/>
    <w:multiLevelType w:val="singleLevel"/>
    <w:tmpl w:val="0407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3D343FD3"/>
    <w:multiLevelType w:val="hybridMultilevel"/>
    <w:tmpl w:val="680AD0D8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3DB209A4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5" w15:restartNumberingAfterBreak="0">
    <w:nsid w:val="528F6D8F"/>
    <w:multiLevelType w:val="hybridMultilevel"/>
    <w:tmpl w:val="99C0FB9C"/>
    <w:lvl w:ilvl="0" w:tplc="0407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61D4F06"/>
    <w:multiLevelType w:val="multilevel"/>
    <w:tmpl w:val="68C0E39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7" w15:restartNumberingAfterBreak="0">
    <w:nsid w:val="5932139D"/>
    <w:multiLevelType w:val="hybridMultilevel"/>
    <w:tmpl w:val="41F49C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4D0906"/>
    <w:multiLevelType w:val="hybridMultilevel"/>
    <w:tmpl w:val="D8721C30"/>
    <w:lvl w:ilvl="0" w:tplc="02C0E884">
      <w:start w:val="1"/>
      <w:numFmt w:val="bullet"/>
      <w:lvlText w:val=""/>
      <w:lvlJc w:val="left"/>
      <w:pPr>
        <w:ind w:left="1440" w:hanging="360"/>
      </w:pPr>
      <w:rPr>
        <w:rFonts w:ascii="Wingdings" w:hAnsi="Wingdings" w:hint="default"/>
        <w:color w:val="00549C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6FCB1BA1"/>
    <w:multiLevelType w:val="hybridMultilevel"/>
    <w:tmpl w:val="4FD874F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B86459"/>
    <w:multiLevelType w:val="multilevel"/>
    <w:tmpl w:val="99C0FB9C"/>
    <w:numStyleLink w:val="FormatvorlageNummerierteListe"/>
  </w:abstractNum>
  <w:abstractNum w:abstractNumId="31" w15:restartNumberingAfterBreak="0">
    <w:nsid w:val="7DA56FFB"/>
    <w:multiLevelType w:val="hybridMultilevel"/>
    <w:tmpl w:val="89DE92A0"/>
    <w:lvl w:ilvl="0" w:tplc="04070001">
      <w:start w:val="1"/>
      <w:numFmt w:val="bullet"/>
      <w:lvlText w:val=""/>
      <w:lvlJc w:val="left"/>
      <w:pPr>
        <w:ind w:left="234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30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7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5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2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9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6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3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104" w:hanging="360"/>
      </w:pPr>
      <w:rPr>
        <w:rFonts w:ascii="Wingdings" w:hAnsi="Wingdings" w:hint="default"/>
      </w:rPr>
    </w:lvl>
  </w:abstractNum>
  <w:num w:numId="1" w16cid:durableId="1980956885">
    <w:abstractNumId w:val="9"/>
  </w:num>
  <w:num w:numId="2" w16cid:durableId="2140030546">
    <w:abstractNumId w:val="7"/>
  </w:num>
  <w:num w:numId="3" w16cid:durableId="798373899">
    <w:abstractNumId w:val="6"/>
  </w:num>
  <w:num w:numId="4" w16cid:durableId="685903398">
    <w:abstractNumId w:val="5"/>
  </w:num>
  <w:num w:numId="5" w16cid:durableId="1540239667">
    <w:abstractNumId w:val="4"/>
  </w:num>
  <w:num w:numId="6" w16cid:durableId="1703045314">
    <w:abstractNumId w:val="8"/>
  </w:num>
  <w:num w:numId="7" w16cid:durableId="684483690">
    <w:abstractNumId w:val="3"/>
  </w:num>
  <w:num w:numId="8" w16cid:durableId="71238847">
    <w:abstractNumId w:val="2"/>
  </w:num>
  <w:num w:numId="9" w16cid:durableId="356275611">
    <w:abstractNumId w:val="1"/>
  </w:num>
  <w:num w:numId="10" w16cid:durableId="1369261346">
    <w:abstractNumId w:val="0"/>
  </w:num>
  <w:num w:numId="11" w16cid:durableId="1413770241">
    <w:abstractNumId w:val="13"/>
  </w:num>
  <w:num w:numId="12" w16cid:durableId="478109801">
    <w:abstractNumId w:val="24"/>
  </w:num>
  <w:num w:numId="13" w16cid:durableId="1303316992">
    <w:abstractNumId w:val="22"/>
  </w:num>
  <w:num w:numId="14" w16cid:durableId="1366248689">
    <w:abstractNumId w:val="10"/>
  </w:num>
  <w:num w:numId="15" w16cid:durableId="633219324">
    <w:abstractNumId w:val="19"/>
  </w:num>
  <w:num w:numId="16" w16cid:durableId="1484348651">
    <w:abstractNumId w:val="18"/>
  </w:num>
  <w:num w:numId="17" w16cid:durableId="704840065">
    <w:abstractNumId w:val="25"/>
  </w:num>
  <w:num w:numId="18" w16cid:durableId="570576753">
    <w:abstractNumId w:val="15"/>
  </w:num>
  <w:num w:numId="19" w16cid:durableId="1717385555">
    <w:abstractNumId w:val="12"/>
  </w:num>
  <w:num w:numId="20" w16cid:durableId="1859271228">
    <w:abstractNumId w:val="21"/>
  </w:num>
  <w:num w:numId="21" w16cid:durableId="1057777094">
    <w:abstractNumId w:val="30"/>
  </w:num>
  <w:num w:numId="22" w16cid:durableId="247883329">
    <w:abstractNumId w:val="18"/>
  </w:num>
  <w:num w:numId="23" w16cid:durableId="182597435">
    <w:abstractNumId w:val="11"/>
  </w:num>
  <w:num w:numId="24" w16cid:durableId="402029750">
    <w:abstractNumId w:val="28"/>
  </w:num>
  <w:num w:numId="25" w16cid:durableId="1063143295">
    <w:abstractNumId w:val="16"/>
  </w:num>
  <w:num w:numId="26" w16cid:durableId="1808353362">
    <w:abstractNumId w:val="29"/>
  </w:num>
  <w:num w:numId="27" w16cid:durableId="2035301645">
    <w:abstractNumId w:val="14"/>
  </w:num>
  <w:num w:numId="28" w16cid:durableId="1478568626">
    <w:abstractNumId w:val="31"/>
  </w:num>
  <w:num w:numId="29" w16cid:durableId="783498612">
    <w:abstractNumId w:val="20"/>
  </w:num>
  <w:num w:numId="30" w16cid:durableId="1835415232">
    <w:abstractNumId w:val="23"/>
  </w:num>
  <w:num w:numId="31" w16cid:durableId="1616673053">
    <w:abstractNumId w:val="17"/>
  </w:num>
  <w:num w:numId="32" w16cid:durableId="943461871">
    <w:abstractNumId w:val="27"/>
  </w:num>
  <w:num w:numId="33" w16cid:durableId="900755738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3"/>
  <w:documentProtection w:edit="forms" w:enforcement="0"/>
  <w:defaultTabStop w:val="992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o:colormru v:ext="edit" colors="#969696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4972"/>
    <w:rsid w:val="00011287"/>
    <w:rsid w:val="00012E7C"/>
    <w:rsid w:val="000148D4"/>
    <w:rsid w:val="00021CA1"/>
    <w:rsid w:val="00021ED7"/>
    <w:rsid w:val="000306F8"/>
    <w:rsid w:val="00037C25"/>
    <w:rsid w:val="000416FB"/>
    <w:rsid w:val="000456C4"/>
    <w:rsid w:val="00051074"/>
    <w:rsid w:val="00056E29"/>
    <w:rsid w:val="00071AE1"/>
    <w:rsid w:val="000830E8"/>
    <w:rsid w:val="000834E2"/>
    <w:rsid w:val="00086948"/>
    <w:rsid w:val="00087120"/>
    <w:rsid w:val="00096F7C"/>
    <w:rsid w:val="000A1307"/>
    <w:rsid w:val="000B1657"/>
    <w:rsid w:val="000C53CD"/>
    <w:rsid w:val="000D5E12"/>
    <w:rsid w:val="000E791F"/>
    <w:rsid w:val="000F0770"/>
    <w:rsid w:val="00112A25"/>
    <w:rsid w:val="00112EBD"/>
    <w:rsid w:val="00117CCC"/>
    <w:rsid w:val="001200ED"/>
    <w:rsid w:val="00121B54"/>
    <w:rsid w:val="00134724"/>
    <w:rsid w:val="00135407"/>
    <w:rsid w:val="00137979"/>
    <w:rsid w:val="001536D6"/>
    <w:rsid w:val="00154E82"/>
    <w:rsid w:val="001550D2"/>
    <w:rsid w:val="00166486"/>
    <w:rsid w:val="00171A01"/>
    <w:rsid w:val="0018418C"/>
    <w:rsid w:val="001A2D09"/>
    <w:rsid w:val="001A5B29"/>
    <w:rsid w:val="001C0897"/>
    <w:rsid w:val="001F3B4E"/>
    <w:rsid w:val="001F552D"/>
    <w:rsid w:val="00215ACF"/>
    <w:rsid w:val="00217D79"/>
    <w:rsid w:val="00222F26"/>
    <w:rsid w:val="0023733B"/>
    <w:rsid w:val="00261924"/>
    <w:rsid w:val="00266BFC"/>
    <w:rsid w:val="002733C2"/>
    <w:rsid w:val="00275464"/>
    <w:rsid w:val="002A2C64"/>
    <w:rsid w:val="002C531A"/>
    <w:rsid w:val="002D4BD4"/>
    <w:rsid w:val="002D4F1B"/>
    <w:rsid w:val="002D5020"/>
    <w:rsid w:val="002E1188"/>
    <w:rsid w:val="002E17AE"/>
    <w:rsid w:val="0030008F"/>
    <w:rsid w:val="0031144A"/>
    <w:rsid w:val="00311DC4"/>
    <w:rsid w:val="00312CD2"/>
    <w:rsid w:val="00317A0D"/>
    <w:rsid w:val="00317EB7"/>
    <w:rsid w:val="003254A4"/>
    <w:rsid w:val="003267DC"/>
    <w:rsid w:val="0034095A"/>
    <w:rsid w:val="00345DEB"/>
    <w:rsid w:val="00352399"/>
    <w:rsid w:val="00356854"/>
    <w:rsid w:val="00357841"/>
    <w:rsid w:val="00364803"/>
    <w:rsid w:val="00367A9B"/>
    <w:rsid w:val="00375C01"/>
    <w:rsid w:val="00381A37"/>
    <w:rsid w:val="00384DC0"/>
    <w:rsid w:val="003950C3"/>
    <w:rsid w:val="00396B7F"/>
    <w:rsid w:val="003B385B"/>
    <w:rsid w:val="003F0EA8"/>
    <w:rsid w:val="003F37E1"/>
    <w:rsid w:val="004121CC"/>
    <w:rsid w:val="0041448E"/>
    <w:rsid w:val="0041695E"/>
    <w:rsid w:val="00432F96"/>
    <w:rsid w:val="00440F94"/>
    <w:rsid w:val="00442B78"/>
    <w:rsid w:val="00455388"/>
    <w:rsid w:val="00463A2A"/>
    <w:rsid w:val="004672A1"/>
    <w:rsid w:val="004721C7"/>
    <w:rsid w:val="00485CE1"/>
    <w:rsid w:val="00485F08"/>
    <w:rsid w:val="00487291"/>
    <w:rsid w:val="00490527"/>
    <w:rsid w:val="00494747"/>
    <w:rsid w:val="004972CE"/>
    <w:rsid w:val="004A1A2B"/>
    <w:rsid w:val="004B1D80"/>
    <w:rsid w:val="004B74CA"/>
    <w:rsid w:val="004C3A7C"/>
    <w:rsid w:val="004C44C5"/>
    <w:rsid w:val="004E0526"/>
    <w:rsid w:val="004E422E"/>
    <w:rsid w:val="004F49FB"/>
    <w:rsid w:val="0050454C"/>
    <w:rsid w:val="005046F6"/>
    <w:rsid w:val="00504D58"/>
    <w:rsid w:val="005119D6"/>
    <w:rsid w:val="00516031"/>
    <w:rsid w:val="005162D5"/>
    <w:rsid w:val="00516845"/>
    <w:rsid w:val="005207E5"/>
    <w:rsid w:val="00530CD4"/>
    <w:rsid w:val="00531B8A"/>
    <w:rsid w:val="00532A7C"/>
    <w:rsid w:val="00534A38"/>
    <w:rsid w:val="005445AA"/>
    <w:rsid w:val="005465F1"/>
    <w:rsid w:val="00547383"/>
    <w:rsid w:val="0055386E"/>
    <w:rsid w:val="00562CA9"/>
    <w:rsid w:val="0056611A"/>
    <w:rsid w:val="005A0705"/>
    <w:rsid w:val="005A6F02"/>
    <w:rsid w:val="005B7639"/>
    <w:rsid w:val="005C06E5"/>
    <w:rsid w:val="005C29CA"/>
    <w:rsid w:val="005D570D"/>
    <w:rsid w:val="005D685B"/>
    <w:rsid w:val="005E65BF"/>
    <w:rsid w:val="005F07B2"/>
    <w:rsid w:val="005F456E"/>
    <w:rsid w:val="0060357B"/>
    <w:rsid w:val="00613559"/>
    <w:rsid w:val="006322B5"/>
    <w:rsid w:val="00634832"/>
    <w:rsid w:val="00636876"/>
    <w:rsid w:val="00641BDD"/>
    <w:rsid w:val="00645694"/>
    <w:rsid w:val="00656C63"/>
    <w:rsid w:val="00657426"/>
    <w:rsid w:val="00661F6F"/>
    <w:rsid w:val="00663798"/>
    <w:rsid w:val="00673872"/>
    <w:rsid w:val="00682B4A"/>
    <w:rsid w:val="006945AA"/>
    <w:rsid w:val="006A0DC0"/>
    <w:rsid w:val="006B02B0"/>
    <w:rsid w:val="006C2CBB"/>
    <w:rsid w:val="006D748A"/>
    <w:rsid w:val="006E3789"/>
    <w:rsid w:val="006F441F"/>
    <w:rsid w:val="007027F5"/>
    <w:rsid w:val="007153E7"/>
    <w:rsid w:val="007314F4"/>
    <w:rsid w:val="00743CD6"/>
    <w:rsid w:val="00747909"/>
    <w:rsid w:val="007649E0"/>
    <w:rsid w:val="00771B98"/>
    <w:rsid w:val="00785FB0"/>
    <w:rsid w:val="007B115D"/>
    <w:rsid w:val="007C5C15"/>
    <w:rsid w:val="007C61ED"/>
    <w:rsid w:val="007E61CC"/>
    <w:rsid w:val="007E6F53"/>
    <w:rsid w:val="007E71C1"/>
    <w:rsid w:val="00810286"/>
    <w:rsid w:val="00820C2A"/>
    <w:rsid w:val="00822EA2"/>
    <w:rsid w:val="00833551"/>
    <w:rsid w:val="00836124"/>
    <w:rsid w:val="00836386"/>
    <w:rsid w:val="00841E99"/>
    <w:rsid w:val="00847526"/>
    <w:rsid w:val="008508BB"/>
    <w:rsid w:val="0085371C"/>
    <w:rsid w:val="00861AFF"/>
    <w:rsid w:val="00870451"/>
    <w:rsid w:val="00890467"/>
    <w:rsid w:val="008C0B9E"/>
    <w:rsid w:val="008F28E4"/>
    <w:rsid w:val="008F2E7F"/>
    <w:rsid w:val="00900786"/>
    <w:rsid w:val="00904967"/>
    <w:rsid w:val="00922D51"/>
    <w:rsid w:val="009261A7"/>
    <w:rsid w:val="00927AAD"/>
    <w:rsid w:val="00936BF8"/>
    <w:rsid w:val="00951061"/>
    <w:rsid w:val="009552D4"/>
    <w:rsid w:val="00972E8E"/>
    <w:rsid w:val="00973774"/>
    <w:rsid w:val="00976A72"/>
    <w:rsid w:val="00983B16"/>
    <w:rsid w:val="00987B8A"/>
    <w:rsid w:val="009B2ABD"/>
    <w:rsid w:val="009B2C39"/>
    <w:rsid w:val="009B7A09"/>
    <w:rsid w:val="009C083A"/>
    <w:rsid w:val="009E1627"/>
    <w:rsid w:val="009F5454"/>
    <w:rsid w:val="00A00193"/>
    <w:rsid w:val="00A112F1"/>
    <w:rsid w:val="00A15A3C"/>
    <w:rsid w:val="00A15C13"/>
    <w:rsid w:val="00A1761E"/>
    <w:rsid w:val="00A2027B"/>
    <w:rsid w:val="00A25799"/>
    <w:rsid w:val="00A26115"/>
    <w:rsid w:val="00A32C70"/>
    <w:rsid w:val="00A34302"/>
    <w:rsid w:val="00A3692B"/>
    <w:rsid w:val="00A55CE8"/>
    <w:rsid w:val="00A5657C"/>
    <w:rsid w:val="00A606C3"/>
    <w:rsid w:val="00A646DD"/>
    <w:rsid w:val="00A82C12"/>
    <w:rsid w:val="00AA48FB"/>
    <w:rsid w:val="00AA4E21"/>
    <w:rsid w:val="00AC207C"/>
    <w:rsid w:val="00AC4972"/>
    <w:rsid w:val="00AD6756"/>
    <w:rsid w:val="00AE1BF4"/>
    <w:rsid w:val="00AE66F0"/>
    <w:rsid w:val="00AE7978"/>
    <w:rsid w:val="00AF402D"/>
    <w:rsid w:val="00B237F2"/>
    <w:rsid w:val="00B260D8"/>
    <w:rsid w:val="00B329FA"/>
    <w:rsid w:val="00B40AB0"/>
    <w:rsid w:val="00B44185"/>
    <w:rsid w:val="00B50E8C"/>
    <w:rsid w:val="00B5139B"/>
    <w:rsid w:val="00B53E45"/>
    <w:rsid w:val="00B53F5E"/>
    <w:rsid w:val="00B73DDD"/>
    <w:rsid w:val="00B753C9"/>
    <w:rsid w:val="00B764F6"/>
    <w:rsid w:val="00B767B4"/>
    <w:rsid w:val="00B935A5"/>
    <w:rsid w:val="00B96E23"/>
    <w:rsid w:val="00BC0C64"/>
    <w:rsid w:val="00BC58F0"/>
    <w:rsid w:val="00BD6257"/>
    <w:rsid w:val="00BF5EE1"/>
    <w:rsid w:val="00C103EA"/>
    <w:rsid w:val="00C171D9"/>
    <w:rsid w:val="00C25455"/>
    <w:rsid w:val="00C35A7C"/>
    <w:rsid w:val="00C35B30"/>
    <w:rsid w:val="00C41718"/>
    <w:rsid w:val="00C41A96"/>
    <w:rsid w:val="00C558C5"/>
    <w:rsid w:val="00C56EA7"/>
    <w:rsid w:val="00C62461"/>
    <w:rsid w:val="00C63E4A"/>
    <w:rsid w:val="00C6538A"/>
    <w:rsid w:val="00C73096"/>
    <w:rsid w:val="00C74CB5"/>
    <w:rsid w:val="00C766B9"/>
    <w:rsid w:val="00C776A7"/>
    <w:rsid w:val="00C778CE"/>
    <w:rsid w:val="00C85F6A"/>
    <w:rsid w:val="00CB07D4"/>
    <w:rsid w:val="00CB09CA"/>
    <w:rsid w:val="00CC168B"/>
    <w:rsid w:val="00CC77BC"/>
    <w:rsid w:val="00CD77DF"/>
    <w:rsid w:val="00CE2C87"/>
    <w:rsid w:val="00CE49AC"/>
    <w:rsid w:val="00CE672E"/>
    <w:rsid w:val="00CE7B4F"/>
    <w:rsid w:val="00CF3EEA"/>
    <w:rsid w:val="00D031C2"/>
    <w:rsid w:val="00D12A84"/>
    <w:rsid w:val="00D1470B"/>
    <w:rsid w:val="00D16546"/>
    <w:rsid w:val="00D24608"/>
    <w:rsid w:val="00D34C1C"/>
    <w:rsid w:val="00D363EE"/>
    <w:rsid w:val="00D36801"/>
    <w:rsid w:val="00D43C77"/>
    <w:rsid w:val="00D600E5"/>
    <w:rsid w:val="00D67EF3"/>
    <w:rsid w:val="00D72872"/>
    <w:rsid w:val="00D912A9"/>
    <w:rsid w:val="00D96823"/>
    <w:rsid w:val="00DA0159"/>
    <w:rsid w:val="00DA10F6"/>
    <w:rsid w:val="00DA1259"/>
    <w:rsid w:val="00DB1FCD"/>
    <w:rsid w:val="00DB51DF"/>
    <w:rsid w:val="00DB56AE"/>
    <w:rsid w:val="00DC0664"/>
    <w:rsid w:val="00DC7C1A"/>
    <w:rsid w:val="00DD0DE0"/>
    <w:rsid w:val="00DD5321"/>
    <w:rsid w:val="00DD65D5"/>
    <w:rsid w:val="00DF100F"/>
    <w:rsid w:val="00DF1694"/>
    <w:rsid w:val="00DF38F4"/>
    <w:rsid w:val="00E040B6"/>
    <w:rsid w:val="00E0454F"/>
    <w:rsid w:val="00E04617"/>
    <w:rsid w:val="00E22E0F"/>
    <w:rsid w:val="00E26650"/>
    <w:rsid w:val="00E369F7"/>
    <w:rsid w:val="00E45DFE"/>
    <w:rsid w:val="00E506B6"/>
    <w:rsid w:val="00E51004"/>
    <w:rsid w:val="00E51C0E"/>
    <w:rsid w:val="00E644C3"/>
    <w:rsid w:val="00E6522B"/>
    <w:rsid w:val="00E7226D"/>
    <w:rsid w:val="00E75DB7"/>
    <w:rsid w:val="00E81828"/>
    <w:rsid w:val="00E86FFC"/>
    <w:rsid w:val="00EA3131"/>
    <w:rsid w:val="00EC2A4C"/>
    <w:rsid w:val="00EE2279"/>
    <w:rsid w:val="00EE386E"/>
    <w:rsid w:val="00F06F95"/>
    <w:rsid w:val="00F12FB7"/>
    <w:rsid w:val="00F17A5E"/>
    <w:rsid w:val="00F37AC6"/>
    <w:rsid w:val="00F4558D"/>
    <w:rsid w:val="00F53949"/>
    <w:rsid w:val="00F5504A"/>
    <w:rsid w:val="00F61E4D"/>
    <w:rsid w:val="00F67FD5"/>
    <w:rsid w:val="00F82AA8"/>
    <w:rsid w:val="00F831EE"/>
    <w:rsid w:val="00F84427"/>
    <w:rsid w:val="00FA4AD3"/>
    <w:rsid w:val="00FB2D4D"/>
    <w:rsid w:val="00FB2F73"/>
    <w:rsid w:val="00FD2033"/>
    <w:rsid w:val="00FD6FF3"/>
    <w:rsid w:val="00FE624F"/>
    <w:rsid w:val="00FF047B"/>
    <w:rsid w:val="00FF2FFB"/>
    <w:rsid w:val="00FF3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969696"/>
    </o:shapedefaults>
    <o:shapelayout v:ext="edit">
      <o:idmap v:ext="edit" data="2"/>
    </o:shapelayout>
  </w:shapeDefaults>
  <w:decimalSymbol w:val=","/>
  <w:listSeparator w:val=";"/>
  <w14:docId w14:val="6D27899F"/>
  <w15:docId w15:val="{A83B3E8B-5712-42BD-87DA-5A6D1E06A7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2"/>
        <w:szCs w:val="22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F67FD5"/>
  </w:style>
  <w:style w:type="paragraph" w:styleId="berschrift1">
    <w:name w:val="heading 1"/>
    <w:basedOn w:val="Standard"/>
    <w:next w:val="Standard"/>
    <w:qFormat/>
    <w:rsid w:val="00AA4E21"/>
    <w:pPr>
      <w:keepNext/>
      <w:tabs>
        <w:tab w:val="left" w:pos="851"/>
      </w:tabs>
      <w:spacing w:before="360"/>
      <w:outlineLvl w:val="0"/>
    </w:pPr>
    <w:rPr>
      <w:b/>
      <w:color w:val="0050A0" w:themeColor="background2"/>
      <w:sz w:val="28"/>
    </w:rPr>
  </w:style>
  <w:style w:type="paragraph" w:styleId="berschrift2">
    <w:name w:val="heading 2"/>
    <w:basedOn w:val="berschrift1"/>
    <w:next w:val="Standard"/>
    <w:qFormat/>
    <w:rsid w:val="00442B78"/>
    <w:pPr>
      <w:tabs>
        <w:tab w:val="left" w:pos="425"/>
      </w:tabs>
      <w:spacing w:before="300"/>
      <w:outlineLvl w:val="1"/>
    </w:pPr>
    <w:rPr>
      <w:rFonts w:cs="Arial"/>
      <w:b w:val="0"/>
      <w:bCs/>
      <w:iCs/>
      <w:szCs w:val="28"/>
    </w:rPr>
  </w:style>
  <w:style w:type="paragraph" w:styleId="berschrift3">
    <w:name w:val="heading 3"/>
    <w:basedOn w:val="berschrift1"/>
    <w:next w:val="Standard"/>
    <w:qFormat/>
    <w:rsid w:val="00442B78"/>
    <w:pPr>
      <w:spacing w:before="240"/>
      <w:outlineLvl w:val="2"/>
    </w:pPr>
    <w:rPr>
      <w:caps/>
      <w:color w:val="000000"/>
      <w:sz w:val="24"/>
    </w:rPr>
  </w:style>
  <w:style w:type="paragraph" w:styleId="berschrift4">
    <w:name w:val="heading 4"/>
    <w:basedOn w:val="berschrift1"/>
    <w:next w:val="Standard"/>
    <w:link w:val="berschrift4Zchn"/>
    <w:rsid w:val="00442B78"/>
    <w:pPr>
      <w:keepLines/>
      <w:spacing w:before="200"/>
      <w:outlineLvl w:val="3"/>
    </w:pPr>
    <w:rPr>
      <w:rFonts w:eastAsiaTheme="majorEastAsia" w:cstheme="majorBidi"/>
      <w:bCs/>
      <w:iCs/>
      <w:color w:val="0050A0"/>
      <w:sz w:val="22"/>
    </w:rPr>
  </w:style>
  <w:style w:type="paragraph" w:styleId="berschrift5">
    <w:name w:val="heading 5"/>
    <w:basedOn w:val="berschrift4"/>
    <w:next w:val="Standard"/>
    <w:link w:val="berschrift5Zchn"/>
    <w:rsid w:val="00D12A84"/>
    <w:pPr>
      <w:outlineLvl w:val="4"/>
    </w:pPr>
    <w:rPr>
      <w:color w:val="000000"/>
    </w:rPr>
  </w:style>
  <w:style w:type="paragraph" w:styleId="berschrift6">
    <w:name w:val="heading 6"/>
    <w:basedOn w:val="berschrift5"/>
    <w:next w:val="Standard"/>
    <w:link w:val="berschrift6Zchn"/>
    <w:rsid w:val="00D12A84"/>
    <w:pPr>
      <w:outlineLvl w:val="5"/>
    </w:pPr>
    <w:rPr>
      <w:b w:val="0"/>
      <w:iCs w:val="0"/>
      <w:u w:val="single"/>
    </w:rPr>
  </w:style>
  <w:style w:type="paragraph" w:styleId="berschrift7">
    <w:name w:val="heading 7"/>
    <w:basedOn w:val="berschrift5"/>
    <w:next w:val="Standard"/>
    <w:link w:val="berschrift7Zchn"/>
    <w:rsid w:val="00D12A84"/>
    <w:pPr>
      <w:outlineLvl w:val="6"/>
    </w:pPr>
    <w:rPr>
      <w:b w:val="0"/>
      <w:iCs w:val="0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rsid w:val="00F67FD5"/>
    <w:pPr>
      <w:tabs>
        <w:tab w:val="center" w:pos="4536"/>
        <w:tab w:val="right" w:pos="9072"/>
      </w:tabs>
    </w:pPr>
    <w:rPr>
      <w:b/>
      <w:sz w:val="28"/>
    </w:rPr>
  </w:style>
  <w:style w:type="paragraph" w:styleId="Fuzeile">
    <w:name w:val="footer"/>
    <w:basedOn w:val="Standard"/>
    <w:link w:val="FuzeileZchn"/>
    <w:rsid w:val="00B753C9"/>
    <w:pPr>
      <w:tabs>
        <w:tab w:val="left" w:pos="2835"/>
        <w:tab w:val="left" w:pos="4536"/>
        <w:tab w:val="right" w:pos="9781"/>
      </w:tabs>
    </w:pPr>
    <w:rPr>
      <w:sz w:val="18"/>
    </w:rPr>
  </w:style>
  <w:style w:type="numbering" w:customStyle="1" w:styleId="FormatvorlageNummerierteListe">
    <w:name w:val="Formatvorlage Nummerierte Liste"/>
    <w:basedOn w:val="KeineListe"/>
    <w:rsid w:val="00A1761E"/>
    <w:pPr>
      <w:numPr>
        <w:numId w:val="18"/>
      </w:numPr>
    </w:pPr>
  </w:style>
  <w:style w:type="character" w:styleId="Hyperlink">
    <w:name w:val="Hyperlink"/>
    <w:uiPriority w:val="99"/>
    <w:qFormat/>
    <w:rsid w:val="00AA4E21"/>
    <w:rPr>
      <w:rFonts w:ascii="Calibri" w:hAnsi="Calibri"/>
      <w:color w:val="0050A0" w:themeColor="background2"/>
      <w:sz w:val="22"/>
      <w:u w:val="single"/>
    </w:rPr>
  </w:style>
  <w:style w:type="character" w:customStyle="1" w:styleId="KopfzeileZchn">
    <w:name w:val="Kopfzeile Zchn"/>
    <w:link w:val="Kopfzeile"/>
    <w:rsid w:val="00F67FD5"/>
    <w:rPr>
      <w:b/>
      <w:sz w:val="28"/>
    </w:rPr>
  </w:style>
  <w:style w:type="character" w:customStyle="1" w:styleId="FuzeileZchn">
    <w:name w:val="Fußzeile Zchn"/>
    <w:link w:val="Fuzeile"/>
    <w:rsid w:val="00B753C9"/>
    <w:rPr>
      <w:sz w:val="18"/>
    </w:rPr>
  </w:style>
  <w:style w:type="paragraph" w:styleId="Aufzhlungszeichen">
    <w:name w:val="List Bullet"/>
    <w:basedOn w:val="Standard"/>
    <w:qFormat/>
    <w:rsid w:val="00D12A84"/>
    <w:pPr>
      <w:numPr>
        <w:numId w:val="1"/>
      </w:numPr>
      <w:tabs>
        <w:tab w:val="left" w:pos="357"/>
      </w:tabs>
      <w:ind w:left="357" w:hanging="357"/>
      <w:contextualSpacing/>
    </w:pPr>
  </w:style>
  <w:style w:type="table" w:styleId="Tabellenraster">
    <w:name w:val="Table Grid"/>
    <w:aliases w:val="Schmalz - Standard"/>
    <w:basedOn w:val="NormaleTabelle"/>
    <w:rsid w:val="005F456E"/>
    <w:tblPr>
      <w:tblStyleRowBandSize w:val="1"/>
      <w:tblStyleColBandSize w:val="1"/>
      <w:tblInd w:w="57" w:type="dxa"/>
      <w:tblBorders>
        <w:insideV w:val="single" w:sz="2" w:space="0" w:color="auto"/>
      </w:tblBorders>
      <w:tblCellMar>
        <w:top w:w="28" w:type="dxa"/>
        <w:left w:w="57" w:type="dxa"/>
        <w:bottom w:w="28" w:type="dxa"/>
        <w:right w:w="57" w:type="dxa"/>
      </w:tblCellMar>
    </w:tblPr>
    <w:tblStylePr w:type="firstRow">
      <w:pPr>
        <w:wordWrap/>
        <w:spacing w:beforeLines="0" w:before="0" w:beforeAutospacing="0" w:afterLines="0" w:after="0" w:afterAutospacing="0" w:line="240" w:lineRule="auto"/>
      </w:pPr>
      <w:rPr>
        <w:rFonts w:ascii="Calibri" w:hAnsi="Calibri"/>
        <w:b/>
        <w:color w:val="000000" w:themeColor="text1"/>
        <w:sz w:val="22"/>
      </w:rPr>
      <w:tblPr/>
      <w:tcPr>
        <w:tcBorders>
          <w:top w:val="nil"/>
          <w:left w:val="nil"/>
          <w:bottom w:val="single" w:sz="2" w:space="0" w:color="auto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FFFFF" w:themeFill="background1"/>
      </w:tcPr>
    </w:tblStylePr>
    <w:tblStylePr w:type="lastRow">
      <w:rPr>
        <w:rFonts w:ascii="Calibri" w:hAnsi="Calibri"/>
        <w:b/>
      </w:rPr>
      <w:tblPr/>
      <w:tcPr>
        <w:tcBorders>
          <w:top w:val="single" w:sz="12" w:space="0" w:color="auto"/>
        </w:tcBorders>
      </w:tcPr>
    </w:tblStylePr>
    <w:tblStylePr w:type="band1Horz">
      <w:tblPr/>
      <w:tcPr>
        <w:shd w:val="clear" w:color="auto" w:fill="F0F0F0" w:themeFill="accent6"/>
      </w:tcPr>
    </w:tblStylePr>
    <w:tblStylePr w:type="band2Horz">
      <w:rPr>
        <w:color w:val="auto"/>
      </w:rPr>
    </w:tblStylePr>
  </w:style>
  <w:style w:type="table" w:customStyle="1" w:styleId="Schmalz-grau">
    <w:name w:val="Schmalz - grau"/>
    <w:basedOn w:val="NormaleTabelle"/>
    <w:uiPriority w:val="99"/>
    <w:rsid w:val="00171A01"/>
    <w:tblPr>
      <w:tblStyleRowBandSize w:val="1"/>
      <w:tblInd w:w="57" w:type="dxa"/>
      <w:tblBorders>
        <w:insideV w:val="single" w:sz="2" w:space="0" w:color="6F7072"/>
      </w:tblBorders>
      <w:tblCellMar>
        <w:top w:w="28" w:type="dxa"/>
        <w:left w:w="57" w:type="dxa"/>
        <w:bottom w:w="28" w:type="dxa"/>
        <w:right w:w="57" w:type="dxa"/>
      </w:tblCellMar>
    </w:tblPr>
    <w:tblStylePr w:type="firstRow">
      <w:rPr>
        <w:rFonts w:ascii="Arial" w:hAnsi="Arial"/>
        <w:b/>
        <w:color w:val="auto"/>
      </w:rPr>
      <w:tblPr/>
      <w:tcPr>
        <w:shd w:val="clear" w:color="auto" w:fill="C4C5C6"/>
      </w:tcPr>
    </w:tblStylePr>
    <w:tblStylePr w:type="lastRow">
      <w:rPr>
        <w:rFonts w:ascii="Arial" w:hAnsi="Arial"/>
        <w:b/>
      </w:rPr>
      <w:tblPr/>
      <w:tcPr>
        <w:tcBorders>
          <w:top w:val="single" w:sz="2" w:space="0" w:color="6F7072"/>
        </w:tcBorders>
      </w:tcPr>
    </w:tblStylePr>
    <w:tblStylePr w:type="band2Horz">
      <w:tblPr/>
      <w:tcPr>
        <w:shd w:val="clear" w:color="auto" w:fill="EBECEC"/>
      </w:tcPr>
    </w:tblStylePr>
  </w:style>
  <w:style w:type="character" w:styleId="BesuchterLink">
    <w:name w:val="FollowedHyperlink"/>
    <w:basedOn w:val="Absatz-Standardschriftart"/>
    <w:rsid w:val="00D12A84"/>
    <w:rPr>
      <w:rFonts w:ascii="Calibri" w:hAnsi="Calibri"/>
      <w:color w:val="505050"/>
      <w:sz w:val="22"/>
      <w:u w:val="single"/>
    </w:rPr>
  </w:style>
  <w:style w:type="table" w:styleId="TabelleAktuell">
    <w:name w:val="Table Contemporary"/>
    <w:basedOn w:val="NormaleTabelle"/>
    <w:rsid w:val="00562CA9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character" w:customStyle="1" w:styleId="berschrift4Zchn">
    <w:name w:val="Überschrift 4 Zchn"/>
    <w:basedOn w:val="Absatz-Standardschriftart"/>
    <w:link w:val="berschrift4"/>
    <w:rsid w:val="00442B78"/>
    <w:rPr>
      <w:rFonts w:eastAsiaTheme="majorEastAsia" w:cstheme="majorBidi"/>
      <w:b/>
      <w:bCs/>
      <w:iCs/>
      <w:color w:val="0050A0"/>
    </w:rPr>
  </w:style>
  <w:style w:type="character" w:customStyle="1" w:styleId="berschrift5Zchn">
    <w:name w:val="Überschrift 5 Zchn"/>
    <w:basedOn w:val="Absatz-Standardschriftart"/>
    <w:link w:val="berschrift5"/>
    <w:rsid w:val="00D12A84"/>
    <w:rPr>
      <w:rFonts w:eastAsiaTheme="majorEastAsia" w:cstheme="majorBidi"/>
      <w:b/>
      <w:bCs/>
      <w:iCs/>
      <w:color w:val="000000"/>
    </w:rPr>
  </w:style>
  <w:style w:type="character" w:customStyle="1" w:styleId="berschrift6Zchn">
    <w:name w:val="Überschrift 6 Zchn"/>
    <w:basedOn w:val="Absatz-Standardschriftart"/>
    <w:link w:val="berschrift6"/>
    <w:rsid w:val="00D12A84"/>
    <w:rPr>
      <w:rFonts w:eastAsiaTheme="majorEastAsia" w:cstheme="majorBidi"/>
      <w:bCs/>
      <w:color w:val="000000"/>
      <w:u w:val="single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1F552D"/>
    <w:pPr>
      <w:keepLines/>
      <w:tabs>
        <w:tab w:val="clear" w:pos="851"/>
      </w:tabs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25D90" w:themeColor="accent1" w:themeShade="BF"/>
      <w:szCs w:val="28"/>
    </w:rPr>
  </w:style>
  <w:style w:type="paragraph" w:styleId="Verzeichnis1">
    <w:name w:val="toc 1"/>
    <w:basedOn w:val="Standard"/>
    <w:next w:val="Standard"/>
    <w:autoRedefine/>
    <w:uiPriority w:val="39"/>
    <w:rsid w:val="001F552D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rsid w:val="001F552D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rsid w:val="001F552D"/>
    <w:pPr>
      <w:spacing w:after="100"/>
      <w:ind w:left="400"/>
    </w:pPr>
  </w:style>
  <w:style w:type="paragraph" w:styleId="Sprechblasentext">
    <w:name w:val="Balloon Text"/>
    <w:basedOn w:val="Standard"/>
    <w:link w:val="SprechblasentextZchn"/>
    <w:rsid w:val="0031144A"/>
    <w:rPr>
      <w:rFonts w:cs="Tahoma"/>
      <w:sz w:val="18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31144A"/>
    <w:rPr>
      <w:rFonts w:cs="Tahoma"/>
      <w:sz w:val="18"/>
      <w:szCs w:val="16"/>
    </w:rPr>
  </w:style>
  <w:style w:type="table" w:customStyle="1" w:styleId="WeiohneLinien-Bildeinfgen">
    <w:name w:val="Weiß ohne Linien - Bild einfügen"/>
    <w:basedOn w:val="NormaleTabelle"/>
    <w:uiPriority w:val="99"/>
    <w:rsid w:val="000F0770"/>
    <w:tblPr>
      <w:tblCellMar>
        <w:left w:w="0" w:type="dxa"/>
        <w:right w:w="0" w:type="dxa"/>
      </w:tblCellMar>
    </w:tblPr>
  </w:style>
  <w:style w:type="character" w:customStyle="1" w:styleId="berschrift7Zchn">
    <w:name w:val="Überschrift 7 Zchn"/>
    <w:basedOn w:val="Absatz-Standardschriftart"/>
    <w:link w:val="berschrift7"/>
    <w:rsid w:val="00D12A84"/>
    <w:rPr>
      <w:rFonts w:eastAsiaTheme="majorEastAsia" w:cstheme="majorBidi"/>
      <w:bCs/>
      <w:color w:val="000000"/>
    </w:rPr>
  </w:style>
  <w:style w:type="table" w:customStyle="1" w:styleId="Schmalz-LinienBlau">
    <w:name w:val="Schmalz - Linien (Blau)"/>
    <w:basedOn w:val="NormaleTabelle"/>
    <w:uiPriority w:val="99"/>
    <w:rsid w:val="00B935A5"/>
    <w:tblPr>
      <w:tblInd w:w="57" w:type="dxa"/>
      <w:tblBorders>
        <w:insideH w:val="single" w:sz="2" w:space="0" w:color="auto"/>
        <w:insideV w:val="single" w:sz="2" w:space="0" w:color="auto"/>
      </w:tblBorders>
      <w:tblCellMar>
        <w:top w:w="28" w:type="dxa"/>
        <w:left w:w="57" w:type="dxa"/>
        <w:bottom w:w="28" w:type="dxa"/>
        <w:right w:w="57" w:type="dxa"/>
      </w:tblCellMar>
    </w:tblPr>
    <w:tblStylePr w:type="firstRow">
      <w:rPr>
        <w:b/>
      </w:rPr>
    </w:tblStylePr>
  </w:style>
  <w:style w:type="character" w:styleId="Platzhaltertext">
    <w:name w:val="Placeholder Text"/>
    <w:basedOn w:val="Absatz-Standardschriftart"/>
    <w:uiPriority w:val="99"/>
    <w:semiHidden/>
    <w:rsid w:val="00890467"/>
    <w:rPr>
      <w:color w:val="808080"/>
    </w:rPr>
  </w:style>
  <w:style w:type="table" w:styleId="TabelleFarbig2">
    <w:name w:val="Table Colorful 2"/>
    <w:basedOn w:val="NormaleTabelle"/>
    <w:rsid w:val="00B935A5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3D-Effekt3">
    <w:name w:val="Table 3D effects 3"/>
    <w:basedOn w:val="NormaleTabelle"/>
    <w:rsid w:val="000C53C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3D-Effekt1">
    <w:name w:val="Table 3D effects 1"/>
    <w:basedOn w:val="NormaleTabelle"/>
    <w:rsid w:val="00317A0D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Listenabsatz">
    <w:name w:val="List Paragraph"/>
    <w:basedOn w:val="Standard"/>
    <w:uiPriority w:val="34"/>
    <w:rsid w:val="002E1188"/>
    <w:pPr>
      <w:ind w:left="720"/>
      <w:contextualSpacing/>
    </w:pPr>
  </w:style>
  <w:style w:type="paragraph" w:customStyle="1" w:styleId="Zeichen">
    <w:name w:val="Zeichen"/>
    <w:basedOn w:val="Standard"/>
    <w:next w:val="berschrift4"/>
    <w:rsid w:val="00A34302"/>
    <w:pPr>
      <w:overflowPunct w:val="0"/>
      <w:autoSpaceDE w:val="0"/>
      <w:autoSpaceDN w:val="0"/>
      <w:adjustRightInd w:val="0"/>
      <w:spacing w:line="360" w:lineRule="auto"/>
      <w:textAlignment w:val="baseline"/>
    </w:pPr>
    <w:rPr>
      <w:rFonts w:ascii="Arial" w:hAnsi="Arial"/>
      <w:i/>
      <w:sz w:val="20"/>
      <w:szCs w:val="20"/>
    </w:rPr>
  </w:style>
  <w:style w:type="character" w:styleId="Kommentarzeichen">
    <w:name w:val="annotation reference"/>
    <w:basedOn w:val="Absatz-Standardschriftart"/>
    <w:semiHidden/>
    <w:unhideWhenUsed/>
    <w:rsid w:val="0055386E"/>
    <w:rPr>
      <w:sz w:val="16"/>
      <w:szCs w:val="16"/>
    </w:rPr>
  </w:style>
  <w:style w:type="paragraph" w:styleId="Kommentartext">
    <w:name w:val="annotation text"/>
    <w:basedOn w:val="Standard"/>
    <w:link w:val="KommentartextZchn"/>
    <w:unhideWhenUsed/>
    <w:rsid w:val="0055386E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55386E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55386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55386E"/>
    <w:rPr>
      <w:b/>
      <w:bCs/>
      <w:sz w:val="20"/>
      <w:szCs w:val="20"/>
    </w:rPr>
  </w:style>
  <w:style w:type="paragraph" w:styleId="berarbeitung">
    <w:name w:val="Revision"/>
    <w:hidden/>
    <w:uiPriority w:val="99"/>
    <w:semiHidden/>
    <w:rsid w:val="00516031"/>
  </w:style>
  <w:style w:type="character" w:styleId="NichtaufgelsteErwhnung">
    <w:name w:val="Unresolved Mention"/>
    <w:basedOn w:val="Absatz-Standardschriftart"/>
    <w:uiPriority w:val="99"/>
    <w:semiHidden/>
    <w:unhideWhenUsed/>
    <w:rsid w:val="00F5394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02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customXml" Target="../customXml/item13.xml"/><Relationship Id="rId18" Type="http://schemas.openxmlformats.org/officeDocument/2006/relationships/customXml" Target="../customXml/item18.xml"/><Relationship Id="rId26" Type="http://schemas.openxmlformats.org/officeDocument/2006/relationships/customXml" Target="../customXml/item26.xml"/><Relationship Id="rId39" Type="http://schemas.openxmlformats.org/officeDocument/2006/relationships/image" Target="media/image3.jpeg"/><Relationship Id="rId3" Type="http://schemas.openxmlformats.org/officeDocument/2006/relationships/customXml" Target="../customXml/item3.xml"/><Relationship Id="rId21" Type="http://schemas.openxmlformats.org/officeDocument/2006/relationships/customXml" Target="../customXml/item21.xml"/><Relationship Id="rId34" Type="http://schemas.openxmlformats.org/officeDocument/2006/relationships/webSettings" Target="webSettings.xml"/><Relationship Id="rId42" Type="http://schemas.openxmlformats.org/officeDocument/2006/relationships/hyperlink" Target="http://www.schmalz.com/" TargetMode="External"/><Relationship Id="rId47" Type="http://schemas.openxmlformats.org/officeDocument/2006/relationships/footer" Target="footer2.xml"/><Relationship Id="rId7" Type="http://schemas.openxmlformats.org/officeDocument/2006/relationships/customXml" Target="../customXml/item7.xml"/><Relationship Id="rId12" Type="http://schemas.openxmlformats.org/officeDocument/2006/relationships/customXml" Target="../customXml/item12.xml"/><Relationship Id="rId17" Type="http://schemas.openxmlformats.org/officeDocument/2006/relationships/customXml" Target="../customXml/item17.xml"/><Relationship Id="rId25" Type="http://schemas.openxmlformats.org/officeDocument/2006/relationships/customXml" Target="../customXml/item25.xml"/><Relationship Id="rId33" Type="http://schemas.openxmlformats.org/officeDocument/2006/relationships/settings" Target="settings.xml"/><Relationship Id="rId38" Type="http://schemas.openxmlformats.org/officeDocument/2006/relationships/image" Target="media/image2.jpeg"/><Relationship Id="rId46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customXml" Target="../customXml/item16.xml"/><Relationship Id="rId20" Type="http://schemas.openxmlformats.org/officeDocument/2006/relationships/customXml" Target="../customXml/item20.xml"/><Relationship Id="rId29" Type="http://schemas.openxmlformats.org/officeDocument/2006/relationships/customXml" Target="../customXml/item29.xml"/><Relationship Id="rId41" Type="http://schemas.openxmlformats.org/officeDocument/2006/relationships/hyperlink" Target="mailto:presse@schmalz.de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customXml" Target="../customXml/item11.xml"/><Relationship Id="rId24" Type="http://schemas.openxmlformats.org/officeDocument/2006/relationships/customXml" Target="../customXml/item24.xml"/><Relationship Id="rId32" Type="http://schemas.openxmlformats.org/officeDocument/2006/relationships/styles" Target="styles.xml"/><Relationship Id="rId37" Type="http://schemas.openxmlformats.org/officeDocument/2006/relationships/image" Target="media/image1.jpeg"/><Relationship Id="rId40" Type="http://schemas.openxmlformats.org/officeDocument/2006/relationships/image" Target="media/image4.jpeg"/><Relationship Id="rId45" Type="http://schemas.openxmlformats.org/officeDocument/2006/relationships/footer" Target="footer1.xml"/><Relationship Id="rId5" Type="http://schemas.openxmlformats.org/officeDocument/2006/relationships/customXml" Target="../customXml/item5.xml"/><Relationship Id="rId15" Type="http://schemas.openxmlformats.org/officeDocument/2006/relationships/customXml" Target="../customXml/item15.xml"/><Relationship Id="rId23" Type="http://schemas.openxmlformats.org/officeDocument/2006/relationships/customXml" Target="../customXml/item23.xml"/><Relationship Id="rId28" Type="http://schemas.openxmlformats.org/officeDocument/2006/relationships/customXml" Target="../customXml/item28.xml"/><Relationship Id="rId36" Type="http://schemas.openxmlformats.org/officeDocument/2006/relationships/endnotes" Target="endnotes.xml"/><Relationship Id="rId49" Type="http://schemas.openxmlformats.org/officeDocument/2006/relationships/theme" Target="theme/theme1.xml"/><Relationship Id="rId10" Type="http://schemas.openxmlformats.org/officeDocument/2006/relationships/customXml" Target="../customXml/item10.xml"/><Relationship Id="rId19" Type="http://schemas.openxmlformats.org/officeDocument/2006/relationships/customXml" Target="../customXml/item19.xml"/><Relationship Id="rId31" Type="http://schemas.openxmlformats.org/officeDocument/2006/relationships/numbering" Target="numbering.xml"/><Relationship Id="rId44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customXml" Target="../customXml/item9.xml"/><Relationship Id="rId14" Type="http://schemas.openxmlformats.org/officeDocument/2006/relationships/customXml" Target="../customXml/item14.xml"/><Relationship Id="rId22" Type="http://schemas.openxmlformats.org/officeDocument/2006/relationships/customXml" Target="../customXml/item22.xml"/><Relationship Id="rId27" Type="http://schemas.openxmlformats.org/officeDocument/2006/relationships/customXml" Target="../customXml/item27.xml"/><Relationship Id="rId30" Type="http://schemas.openxmlformats.org/officeDocument/2006/relationships/customXml" Target="../customXml/item30.xml"/><Relationship Id="rId35" Type="http://schemas.openxmlformats.org/officeDocument/2006/relationships/footnotes" Target="footnotes.xml"/><Relationship Id="rId43" Type="http://schemas.openxmlformats.org/officeDocument/2006/relationships/hyperlink" Target="https://www.schmalz.com/de/karriere-unternehmen/aktuelles/news" TargetMode="External"/><Relationship Id="rId48" Type="http://schemas.openxmlformats.org/officeDocument/2006/relationships/fontTable" Target="fontTable.xml"/><Relationship Id="rId8" Type="http://schemas.openxmlformats.org/officeDocument/2006/relationships/customXml" Target="../customXml/item8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Design1">
  <a:themeElements>
    <a:clrScheme name="Benutzerdefiniert 7">
      <a:dk1>
        <a:sysClr val="windowText" lastClr="000000"/>
      </a:dk1>
      <a:lt1>
        <a:srgbClr val="FFFFFF"/>
      </a:lt1>
      <a:dk2>
        <a:srgbClr val="FF6600"/>
      </a:dk2>
      <a:lt2>
        <a:srgbClr val="0050A0"/>
      </a:lt2>
      <a:accent1>
        <a:srgbClr val="467DBE"/>
      </a:accent1>
      <a:accent2>
        <a:srgbClr val="96C3E6"/>
      </a:accent2>
      <a:accent3>
        <a:srgbClr val="CDE0F2"/>
      </a:accent3>
      <a:accent4>
        <a:srgbClr val="505050"/>
      </a:accent4>
      <a:accent5>
        <a:srgbClr val="B4B4B4"/>
      </a:accent5>
      <a:accent6>
        <a:srgbClr val="F0F0F0"/>
      </a:accent6>
      <a:hlink>
        <a:srgbClr val="0050A0"/>
      </a:hlink>
      <a:folHlink>
        <a:srgbClr val="505050"/>
      </a:folHlink>
    </a:clrScheme>
    <a:fontScheme name="Schmalz">
      <a:majorFont>
        <a:latin typeface="Calibri"/>
        <a:ea typeface=""/>
        <a:cs typeface=""/>
      </a:majorFont>
      <a:minorFont>
        <a:latin typeface="Calibri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solidFill>
          <a:schemeClr val="accent5"/>
        </a:solidFill>
        <a:ln w="12700" cap="flat" cmpd="sng" algn="ctr">
          <a:noFill/>
          <a:prstDash val="solid"/>
          <a:round/>
          <a:headEnd type="none" w="med" len="med"/>
          <a:tailEnd type="none" w="med" len="med"/>
        </a:ln>
        <a:effectLst/>
      </a:spPr>
      <a:bodyPr vert="horz" wrap="square" lIns="91440" tIns="45720" rIns="91440" bIns="45720" numCol="1" rtlCol="0" anchor="t" anchorCtr="0" compatLnSpc="1">
        <a:prstTxWarp prst="textNoShape">
          <a:avLst/>
        </a:prstTxWarp>
      </a:bodyPr>
      <a:lstStyle/>
    </a:spDef>
    <a:lnDef>
      <a:spPr bwMode="auto">
        <a:xfrm>
          <a:off x="0" y="0"/>
          <a:ext cx="1" cy="1"/>
        </a:xfrm>
        <a:custGeom>
          <a:avLst/>
          <a:gdLst/>
          <a:ahLst/>
          <a:cxnLst/>
          <a:rect l="0" t="0" r="0" b="0"/>
          <a:pathLst/>
        </a:custGeom>
        <a:solidFill>
          <a:schemeClr val="accent1"/>
        </a:solidFill>
        <a:ln w="12700" cap="flat" cmpd="sng" algn="ctr">
          <a:solidFill>
            <a:schemeClr val="tx1"/>
          </a:solidFill>
          <a:prstDash val="solid"/>
          <a:round/>
          <a:headEnd type="none" w="med" len="med"/>
          <a:tailEnd type="none" w="med" len="med"/>
        </a:ln>
        <a:effectLst/>
        <a:extLst>
          <a:ext uri="{AF507438-7753-43E0-B8FC-AC1667EBCBE1}">
            <a14:hiddenEffects xmlns:a14="http://schemas.microsoft.com/office/drawing/2010/main">
              <a:effectLst>
                <a:outerShdw dist="35921" dir="2700000" algn="ctr" rotWithShape="0">
                  <a:schemeClr val="bg2"/>
                </a:outerShdw>
              </a:effectLst>
            </a14:hiddenEffects>
          </a:ext>
        </a:extLst>
      </a:spPr>
      <a:bodyPr vert="horz" wrap="square" lIns="91440" tIns="45720" rIns="91440" bIns="45720" numCol="1" anchor="t" anchorCtr="0" compatLnSpc="1">
        <a:prstTxWarp prst="textNoShape">
          <a:avLst/>
        </a:prstTxWarp>
      </a:bodyPr>
      <a:lstStyle>
        <a:defPPr marL="0" marR="0" indent="0" algn="l" defTabSz="914400" rtl="0" eaLnBrk="0" fontAlgn="base" latinLnBrk="0" hangingPunct="0">
          <a:lnSpc>
            <a:spcPct val="100000"/>
          </a:lnSpc>
          <a:spcBef>
            <a:spcPct val="0"/>
          </a:spcBef>
          <a:spcAft>
            <a:spcPct val="0"/>
          </a:spcAft>
          <a:buClrTx/>
          <a:buSzTx/>
          <a:buFontTx/>
          <a:buNone/>
          <a:tabLst/>
          <a:defRPr kumimoji="0" lang="de-DE" sz="1200" b="0" i="0" u="none" strike="noStrike" cap="none" normalizeH="0" baseline="0" smtClean="0">
            <a:ln>
              <a:noFill/>
            </a:ln>
            <a:solidFill>
              <a:schemeClr val="tx1"/>
            </a:solidFill>
            <a:effectLst/>
            <a:latin typeface="Arial" charset="0"/>
          </a:defRPr>
        </a:defPPr>
      </a:lstStyle>
    </a:lnDef>
  </a:objectDefaults>
  <a:extraClrSchemeLst>
    <a:extraClrScheme>
      <a:clrScheme name="Standarddesign 1">
        <a:dk1>
          <a:srgbClr val="000000"/>
        </a:dk1>
        <a:lt1>
          <a:srgbClr val="FFFFFF"/>
        </a:lt1>
        <a:dk2>
          <a:srgbClr val="000000"/>
        </a:dk2>
        <a:lt2>
          <a:srgbClr val="808080"/>
        </a:lt2>
        <a:accent1>
          <a:srgbClr val="00CC99"/>
        </a:accent1>
        <a:accent2>
          <a:srgbClr val="3333CC"/>
        </a:accent2>
        <a:accent3>
          <a:srgbClr val="FFFFFF"/>
        </a:accent3>
        <a:accent4>
          <a:srgbClr val="000000"/>
        </a:accent4>
        <a:accent5>
          <a:srgbClr val="AAE2CA"/>
        </a:accent5>
        <a:accent6>
          <a:srgbClr val="2D2DB9"/>
        </a:accent6>
        <a:hlink>
          <a:srgbClr val="CCCCFF"/>
        </a:hlink>
        <a:folHlink>
          <a:srgbClr val="B2B2B2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Standarddesign 2">
        <a:dk1>
          <a:srgbClr val="000000"/>
        </a:dk1>
        <a:lt1>
          <a:srgbClr val="FFFFFF"/>
        </a:lt1>
        <a:dk2>
          <a:srgbClr val="0000FF"/>
        </a:dk2>
        <a:lt2>
          <a:srgbClr val="FFFF00"/>
        </a:lt2>
        <a:accent1>
          <a:srgbClr val="FF9900"/>
        </a:accent1>
        <a:accent2>
          <a:srgbClr val="00FFFF"/>
        </a:accent2>
        <a:accent3>
          <a:srgbClr val="AAAAFF"/>
        </a:accent3>
        <a:accent4>
          <a:srgbClr val="DADADA"/>
        </a:accent4>
        <a:accent5>
          <a:srgbClr val="FFCAAA"/>
        </a:accent5>
        <a:accent6>
          <a:srgbClr val="00E7E7"/>
        </a:accent6>
        <a:hlink>
          <a:srgbClr val="FF0000"/>
        </a:hlink>
        <a:folHlink>
          <a:srgbClr val="969696"/>
        </a:folHlink>
      </a:clrScheme>
      <a:clrMap bg1="dk2" tx1="lt1" bg2="dk1" tx2="lt2" accent1="accent1" accent2="accent2" accent3="accent3" accent4="accent4" accent5="accent5" accent6="accent6" hlink="hlink" folHlink="folHlink"/>
    </a:extraClrScheme>
    <a:extraClrScheme>
      <a:clrScheme name="Standarddesign 3">
        <a:dk1>
          <a:srgbClr val="000000"/>
        </a:dk1>
        <a:lt1>
          <a:srgbClr val="FFFFCC"/>
        </a:lt1>
        <a:dk2>
          <a:srgbClr val="808000"/>
        </a:dk2>
        <a:lt2>
          <a:srgbClr val="666633"/>
        </a:lt2>
        <a:accent1>
          <a:srgbClr val="339933"/>
        </a:accent1>
        <a:accent2>
          <a:srgbClr val="800000"/>
        </a:accent2>
        <a:accent3>
          <a:srgbClr val="FFFFE2"/>
        </a:accent3>
        <a:accent4>
          <a:srgbClr val="000000"/>
        </a:accent4>
        <a:accent5>
          <a:srgbClr val="ADCAAD"/>
        </a:accent5>
        <a:accent6>
          <a:srgbClr val="730000"/>
        </a:accent6>
        <a:hlink>
          <a:srgbClr val="0033CC"/>
        </a:hlink>
        <a:folHlink>
          <a:srgbClr val="FFCC66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Standarddesign 4">
        <a:dk1>
          <a:srgbClr val="000000"/>
        </a:dk1>
        <a:lt1>
          <a:srgbClr val="FFFFFF"/>
        </a:lt1>
        <a:dk2>
          <a:srgbClr val="000000"/>
        </a:dk2>
        <a:lt2>
          <a:srgbClr val="333333"/>
        </a:lt2>
        <a:accent1>
          <a:srgbClr val="DDDDDD"/>
        </a:accent1>
        <a:accent2>
          <a:srgbClr val="808080"/>
        </a:accent2>
        <a:accent3>
          <a:srgbClr val="FFFFFF"/>
        </a:accent3>
        <a:accent4>
          <a:srgbClr val="000000"/>
        </a:accent4>
        <a:accent5>
          <a:srgbClr val="EBEBEB"/>
        </a:accent5>
        <a:accent6>
          <a:srgbClr val="737373"/>
        </a:accent6>
        <a:hlink>
          <a:srgbClr val="4D4D4D"/>
        </a:hlink>
        <a:folHlink>
          <a:srgbClr val="EAEAEA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Standarddesign 5">
        <a:dk1>
          <a:srgbClr val="000000"/>
        </a:dk1>
        <a:lt1>
          <a:srgbClr val="FFFFFF"/>
        </a:lt1>
        <a:dk2>
          <a:srgbClr val="000000"/>
        </a:dk2>
        <a:lt2>
          <a:srgbClr val="808080"/>
        </a:lt2>
        <a:accent1>
          <a:srgbClr val="FFCC66"/>
        </a:accent1>
        <a:accent2>
          <a:srgbClr val="0000FF"/>
        </a:accent2>
        <a:accent3>
          <a:srgbClr val="FFFFFF"/>
        </a:accent3>
        <a:accent4>
          <a:srgbClr val="000000"/>
        </a:accent4>
        <a:accent5>
          <a:srgbClr val="FFE2B8"/>
        </a:accent5>
        <a:accent6>
          <a:srgbClr val="0000E7"/>
        </a:accent6>
        <a:hlink>
          <a:srgbClr val="CC00CC"/>
        </a:hlink>
        <a:folHlink>
          <a:srgbClr val="C0C0C0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Standarddesign 6">
        <a:dk1>
          <a:srgbClr val="000000"/>
        </a:dk1>
        <a:lt1>
          <a:srgbClr val="FFFFFF"/>
        </a:lt1>
        <a:dk2>
          <a:srgbClr val="000000"/>
        </a:dk2>
        <a:lt2>
          <a:srgbClr val="808080"/>
        </a:lt2>
        <a:accent1>
          <a:srgbClr val="C0C0C0"/>
        </a:accent1>
        <a:accent2>
          <a:srgbClr val="0066FF"/>
        </a:accent2>
        <a:accent3>
          <a:srgbClr val="FFFFFF"/>
        </a:accent3>
        <a:accent4>
          <a:srgbClr val="000000"/>
        </a:accent4>
        <a:accent5>
          <a:srgbClr val="DCDCDC"/>
        </a:accent5>
        <a:accent6>
          <a:srgbClr val="005CE7"/>
        </a:accent6>
        <a:hlink>
          <a:srgbClr val="FF0000"/>
        </a:hlink>
        <a:folHlink>
          <a:srgbClr val="009900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Standarddesign 7">
        <a:dk1>
          <a:srgbClr val="000000"/>
        </a:dk1>
        <a:lt1>
          <a:srgbClr val="FFFFFF"/>
        </a:lt1>
        <a:dk2>
          <a:srgbClr val="000000"/>
        </a:dk2>
        <a:lt2>
          <a:srgbClr val="808080"/>
        </a:lt2>
        <a:accent1>
          <a:srgbClr val="3399FF"/>
        </a:accent1>
        <a:accent2>
          <a:srgbClr val="99FFCC"/>
        </a:accent2>
        <a:accent3>
          <a:srgbClr val="FFFFFF"/>
        </a:accent3>
        <a:accent4>
          <a:srgbClr val="000000"/>
        </a:accent4>
        <a:accent5>
          <a:srgbClr val="ADCAFF"/>
        </a:accent5>
        <a:accent6>
          <a:srgbClr val="8AE7B9"/>
        </a:accent6>
        <a:hlink>
          <a:srgbClr val="CC00CC"/>
        </a:hlink>
        <a:folHlink>
          <a:srgbClr val="B2B2B2"/>
        </a:folHlink>
      </a:clrScheme>
      <a:clrMap bg1="lt1" tx1="dk1" bg2="lt2" tx2="dk2" accent1="accent1" accent2="accent2" accent3="accent3" accent4="accent4" accent5="accent5" accent6="accent6" hlink="hlink" folHlink="folHlink"/>
    </a:extraClrScheme>
  </a:extraClrScheme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0.xml"/></Relationships>
</file>

<file path=customXml/_rels/item1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1.xml"/></Relationships>
</file>

<file path=customXml/_rels/item1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2.xml"/></Relationships>
</file>

<file path=customXml/_rels/item1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3.xml"/></Relationships>
</file>

<file path=customXml/_rels/item1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4.xml"/></Relationships>
</file>

<file path=customXml/_rels/item1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5.xml"/></Relationships>
</file>

<file path=customXml/_rels/item1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6.xml"/></Relationships>
</file>

<file path=customXml/_rels/item1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7.xml"/></Relationships>
</file>

<file path=customXml/_rels/item1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8.xml"/></Relationships>
</file>

<file path=customXml/_rels/item1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9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2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0.xml"/></Relationships>
</file>

<file path=customXml/_rels/item2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1.xml"/></Relationships>
</file>

<file path=customXml/_rels/item2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2.xml"/></Relationships>
</file>

<file path=customXml/_rels/item2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3.xml"/></Relationships>
</file>

<file path=customXml/_rels/item2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4.xml"/></Relationships>
</file>

<file path=customXml/_rels/item2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5.xml"/></Relationships>
</file>

<file path=customXml/_rels/item2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6.xml"/></Relationships>
</file>

<file path=customXml/_rels/item2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7.xml"/></Relationships>
</file>

<file path=customXml/_rels/item2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8.xml"/></Relationships>
</file>

<file path=customXml/_rels/item2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9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3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0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_rels/item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.xml"/></Relationships>
</file>

<file path=customXml/item1.xml><?xml version="1.0" encoding="utf-8"?>
<NovaPath_docOwner>JMU</NovaPath_docOwner>
</file>

<file path=customXml/item10.xml><?xml version="1.0" encoding="utf-8"?>
<nXeGKudETKPeaCNGFh5i8sltj09I1nJ8AlBUytNZ1Ehih9jnZMZtoeNI9UMZ5>X9notRFHjyaXQYlBGT8kvsDBY5W+5TEZTvqUtJjZ9Aw=</nXeGKudETKPeaCNGFh5i8sltj09I1nJ8AlBUytNZ1Ehih9jnZMZtoeNI9UMZ5>
</file>

<file path=customXml/item11.xml><?xml version="1.0" encoding="utf-8"?>
<nXeGKudETKPeaCNGFh5ix5fP7fSWtl37NIroXmYBQsS1cecqKZfGozr8W9iy>jZQU/cRgnLn0kL2ubiPSdRV1LfSfPNIS9vr2rK9ie0QOHxhN4V+qS1nbo474ijm8asTctMv1QE4vnklBH31t5Fuvyvr5AOtT/svpb9hgnbM=</nXeGKudETKPeaCNGFh5ix5fP7fSWtl37NIroXmYBQsS1cecqKZfGozr8W9iy>
</file>

<file path=customXml/item12.xml><?xml version="1.0" encoding="utf-8"?>
<NovaPath_versionInfo>4.5.0.11812</NovaPath_versionInfo>
</file>

<file path=customXml/item13.xml><?xml version="1.0" encoding="utf-8"?>
<nXeGKudETKPeaCNGFh5iTSI5UodjD94nh7U7VklxY>c/Zo6orRYwp7P6X0eZG300yeRwcDfdtOXe/ft4B0ag594lBbzvG1vxLw8aY1F6V4YqnDYRcCoW5z5pg3dIf2ww==</nXeGKudETKPeaCNGFh5iTSI5UodjD94nh7U7VklxY>
</file>

<file path=customXml/item14.xml><?xml version="1.0" encoding="utf-8"?>
<nXeGKudETKPeaCNGFh5ix5fP7fSWtl37NIroXmZN38TajkfZeW3Vf6bvmNn8>vEgvPTz9m4UG6jzs6rV8Jyxr4DZ2oZwxGTH+8JhCSzk9m3USFp2JID/aAvbuT7bU</nXeGKudETKPeaCNGFh5ix5fP7fSWtl37NIroXmZN38TajkfZeW3Vf6bvmNn8>
</file>

<file path=customXml/item15.xml><?xml version="1.0" encoding="utf-8"?>
<NovaPath_docPath>S:\Dienstleister\Marketing\01_UKOM\01_Pressearbeit\01_Fachpresse\05_Organisation\_Vorlagen</NovaPath_docPath>
</file>

<file path=customXml/item16.xml><?xml version="1.0" encoding="utf-8"?>
<NovaPath_baseApplication>Microsoft Word</NovaPath_baseApplication>
</file>

<file path=customXml/item17.xml><?xml version="1.0" encoding="utf-8"?>
<nXeGKudETKPeaCNGFh5ix5fP7fSWtl37NIroXmZyHIynb9qBde2n67FOJFV2>05DTrmps/zW8w51jdJ10SA==</nXeGKudETKPeaCNGFh5ix5fP7fSWtl37NIroXmZyHIynb9qBde2n67FOJFV2>
</file>

<file path=customXml/item18.xml><?xml version="1.0" encoding="utf-8"?>
<nXeGKudETKPeaCNGFh5i0BGlH9ci87cLWvMx3DlPzuAPh2gY9s703zKUS7uW>Cxd2sT7cuC5N3p6gNPCBZAEPkPoGFzpTQNJAHsCBt5IWpzelJ0ujNfsrxWO+3K3dEa7HntCclK74CotxqKZvW3yFIL5qQrk4+i2SOpIDV2A0Ez/Ys3zN6jBvF4mobe1FvGvyBNLEmj2gR7pUKz3zE5Nja7cPSmZIvnYEaXOs9H6dAKc6aiLFrtOA/zOzDtzbvevOW/fvdpPUruZi5fV13qLgfcOI3dCVBrHY6jtTIMlfSsOgngj3NScfrjk77sxV</nXeGKudETKPeaCNGFh5i0BGlH9ci87cLWvMx3DlPzuAPh2gY9s703zKUS7uW>
</file>

<file path=customXml/item19.xml><?xml version="1.0" encoding="utf-8"?>
<NovaPath_docIDOld>2KKM0QXTQGBTRW4CT3GV49O9Z4</NovaPath_docIDOld>
</file>

<file path=customXml/item2.xml><?xml version="1.0" encoding="utf-8"?>
<NovaPath_DocInfoFromAfterSave>False</NovaPath_DocInfoFromAfterSave>
</file>

<file path=customXml/item20.xml><?xml version="1.0" encoding="utf-8"?>
<nXeGKudETKPeaCNGFh5iy53cs4YTjZQd4Re9Stbph13fJwq3N1dxRUwfkxNCzGbktJIbKf2q8mQyY814Q>GoBUcRQBOiWNv9cnqy33XA==</nXeGKudETKPeaCNGFh5iy53cs4YTjZQd4Re9Stbph13fJwq3N1dxRUwfkxNCzGbktJIbKf2q8mQyY814Q>
</file>

<file path=customXml/item21.xml><?xml version="1.0" encoding="utf-8"?>
<NovaPath_docName>S:\Dienstleister\Marketing\01_UKOM\01_Pressearbeit\01_Fachpresse\05_Organisation\_Vorlagen\2022-10_Schmalz_Pressevorlage_DE.docx</NovaPath_docName>
</file>

<file path=customXml/item22.xml><?xml version="1.0" encoding="utf-8"?>
<nXeGKudETKPeaCNGFh5i2aVdoOsLYjULCdH7T707tDyRRmguot4fEcJ2iD6f9>2lT5zb1hzEGYue/Kozp+jg==</nXeGKudETKPeaCNGFh5i2aVdoOsLYjULCdH7T707tDyRRmguot4fEcJ2iD6f9>
</file>

<file path=customXml/item23.xml><?xml version="1.0" encoding="utf-8"?>
<nXeGKudETKPeaCNGFh5i5IeuWeXv6XDtePDOrtUSOqWwmvYa7PTRiLQvIZkriN4zFxEJfkpx7yiWurrFRQTw>wET7z3APVwWLb5suGR4vTtZrarbu8vv5kPcS6N5bl58=</nXeGKudETKPeaCNGFh5i5IeuWeXv6XDtePDOrtUSOqWwmvYa7PTRiLQvIZkriN4zFxEJfkpx7yiWurrFRQTw>
</file>

<file path=customXml/item24.xml><?xml version="1.0" encoding="utf-8"?>
<NovaPath_docAuthor>Kirgis Janina - J. Schmalz GmbH</NovaPath_docAuthor>
</file>

<file path=customXml/item25.xml><?xml version="1.0" encoding="utf-8"?>
<NovaPath_tenantID>6CD58FDF-FFEB-47F6-A5C7-9BA2A0A0B902</NovaPath_tenantID>
</file>

<file path=customXml/item26.xml><?xml version="1.0" encoding="utf-8"?>
<nXeGKudETKPeaCNGFh5iKXsadLDxTRe0xbrxgS3asWaSdlBY0sLX5pYu7jLmo>ThzqeKJOG1EreRcWeEC65caud/gujON1y4q1hEGazE0uNW2EyiVr05AFk3GC8dWJlfof9tuEYBCqXgKBE5Rd0E/aZhjV6hqQDk6LuS88nXE=</nXeGKudETKPeaCNGFh5iKXsadLDxTRe0xbrxgS3asWaSdlBY0sLX5pYu7jLmo>
</file>

<file path=customXml/item27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4B888A2C62B26499BF5FB6D9E715CFD" ma:contentTypeVersion="12" ma:contentTypeDescription="Ein neues Dokument erstellen." ma:contentTypeScope="" ma:versionID="b0fbbe35305e763ce58b9afb5aa56b23">
  <xsd:schema xmlns:xsd="http://www.w3.org/2001/XMLSchema" xmlns:xs="http://www.w3.org/2001/XMLSchema" xmlns:p="http://schemas.microsoft.com/office/2006/metadata/properties" xmlns:ns2="874dd866-919a-4cc6-9110-b0b380f797fc" xmlns:ns3="1b91dda9-ae1a-4f19-a9a0-3f9eadf0156d" targetNamespace="http://schemas.microsoft.com/office/2006/metadata/properties" ma:root="true" ma:fieldsID="49efdeaa012986180a1363fd1af988b1" ns2:_="" ns3:_="">
    <xsd:import namespace="874dd866-919a-4cc6-9110-b0b380f797fc"/>
    <xsd:import namespace="1b91dda9-ae1a-4f19-a9a0-3f9eadf0156d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4dd866-919a-4cc6-9110-b0b380f797f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Bildmarkierungen" ma:readOnly="false" ma:fieldId="{5cf76f15-5ced-4ddc-b409-7134ff3c332f}" ma:taxonomyMulti="true" ma:sspId="01fbdf8b-1841-4855-8620-9f9711cfacb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91dda9-ae1a-4f19-a9a0-3f9eadf0156d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70a3c17c-e7af-4b03-a85d-c24e9a8a9a0f}" ma:internalName="TaxCatchAll" ma:showField="CatchAllData" ma:web="1b91dda9-ae1a-4f19-a9a0-3f9eadf0156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8.xml><?xml version="1.0" encoding="utf-8"?>
<nXeGKudETKPeaCNGFh5iyLk1gcWWJqTgFQk8wGFUmjFC0m6hdwbr2zDsrBNVqK>MDw/VsQx8d22UlAQIWS4EcnLotCEUJr8jYynOJ5KnoC2iPQqWeh4IDuIvn63ZBNRdeXrRg3OOnZWoZWBw5cCgw==</nXeGKudETKPeaCNGFh5iyLk1gcWWJqTgFQk8wGFUmjFC0m6hdwbr2zDsrBNVqK>
</file>

<file path=customXml/item29.xml><?xml version="1.0" encoding="utf-8"?>
<NovaPath_docClassID>F1D0ED9ECC474319B483A27BB35A2315</NovaPath_docClassID>
</file>

<file path=customXml/item3.xml><?xml version="1.0" encoding="utf-8"?>
<NovaPath_docClassDate>01/17/2018 10:20:35</NovaPath_docClassDate>
</file>

<file path=customXml/item30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b91dda9-ae1a-4f19-a9a0-3f9eadf0156d" xsi:nil="true"/>
    <lcf76f155ced4ddcb4097134ff3c332f xmlns="874dd866-919a-4cc6-9110-b0b380f797fc">
      <Terms xmlns="http://schemas.microsoft.com/office/infopath/2007/PartnerControls"/>
    </lcf76f155ced4ddcb4097134ff3c332f>
  </documentManagement>
</p:properties>
</file>

<file path=customXml/item5.xml><?xml version="1.0" encoding="utf-8"?>
<nXeGKudETKPeaCNGFh5i5JKJLOqxkMZWB6LsYfMaI9RtbpE1WkCpXazESWus5B>u5AdY8o8DcjFbFPROflxGrk5Fqhn7R7YJKbp4KbE62ZliSLLrvk8NrZpI6wBtQ953iAaEk3gDAadcEm9w01Kig==</nXeGKudETKPeaCNGFh5i5JKJLOqxkMZWB6LsYfMaI9RtbpE1WkCpXazESWus5B>
</file>

<file path=customXml/item6.xml><?xml version="1.0" encoding="utf-8"?>
<nXeGKudETKPeaCNGFh5i7cKyawAjgyQn9gyiebCxx1jD9eHXSWW9Lib2F1j9>Cxd2sT7cuC5N3p6gNPCBZAEPkPoGFzpTQNJAHsCBt5IWpzelJ0ujNfsrxWO+3K3dEa7HntCclK74CotxqKZvW3yFIL5qQrk4+i2SOpIDV2A0Ez/Ys3zN6jBvF4mobe1FvGvyBNLEmj2gR7pUKz3zE5Nja7cPSmZIvnYEaXOs9H6dAKc6aiLFrtOA/zOzDtzbvevOW/fvdpPUruZi5fV13qLgfcOI3dCVBrHY6jtTIMkjWX9dmy4loO4ZKSv+HF+HF8ZNijgvvFMoSDsF/6EvYIQ+SZl/34ZXpAyUUCN/dzkquEuAPv7WoYeI5bH3LbljbQB/gNKa25BmnCVCGt3uVzRmiiW2q7EyCXXMW9n4d5A=</nXeGKudETKPeaCNGFh5i7cKyawAjgyQn9gyiebCxx1jD9eHXSWW9Lib2F1j9>
</file>

<file path=customXml/item7.xml><?xml version="1.0" encoding="utf-8"?>
<NovaPath_docID>6DHXW1XAN3GQ7FVBEECBMHLLGG</NovaPath_docID>
</file>

<file path=customXml/item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9.xml><?xml version="1.0" encoding="utf-8"?>
<NovaPath_docClass>PUBLIC</NovaPath_docClass>
</file>

<file path=customXml/itemProps1.xml><?xml version="1.0" encoding="utf-8"?>
<ds:datastoreItem xmlns:ds="http://schemas.openxmlformats.org/officeDocument/2006/customXml" ds:itemID="{BFE3A8A4-506D-4DD4-A7BA-48338B763890}">
  <ds:schemaRefs/>
</ds:datastoreItem>
</file>

<file path=customXml/itemProps10.xml><?xml version="1.0" encoding="utf-8"?>
<ds:datastoreItem xmlns:ds="http://schemas.openxmlformats.org/officeDocument/2006/customXml" ds:itemID="{0AEC2519-6603-425F-B583-2F9D922875F4}">
  <ds:schemaRefs/>
</ds:datastoreItem>
</file>

<file path=customXml/itemProps11.xml><?xml version="1.0" encoding="utf-8"?>
<ds:datastoreItem xmlns:ds="http://schemas.openxmlformats.org/officeDocument/2006/customXml" ds:itemID="{AFBC3B2B-E194-4041-90DC-E2DA0237A576}">
  <ds:schemaRefs/>
</ds:datastoreItem>
</file>

<file path=customXml/itemProps12.xml><?xml version="1.0" encoding="utf-8"?>
<ds:datastoreItem xmlns:ds="http://schemas.openxmlformats.org/officeDocument/2006/customXml" ds:itemID="{2BD038DE-8C2E-4B17-913D-EEB23CDBB06D}">
  <ds:schemaRefs/>
</ds:datastoreItem>
</file>

<file path=customXml/itemProps13.xml><?xml version="1.0" encoding="utf-8"?>
<ds:datastoreItem xmlns:ds="http://schemas.openxmlformats.org/officeDocument/2006/customXml" ds:itemID="{AF73472B-E020-4FF8-9F01-C6A2360002C2}">
  <ds:schemaRefs/>
</ds:datastoreItem>
</file>

<file path=customXml/itemProps14.xml><?xml version="1.0" encoding="utf-8"?>
<ds:datastoreItem xmlns:ds="http://schemas.openxmlformats.org/officeDocument/2006/customXml" ds:itemID="{43B84F16-2F33-4716-9861-26339B033C83}">
  <ds:schemaRefs/>
</ds:datastoreItem>
</file>

<file path=customXml/itemProps15.xml><?xml version="1.0" encoding="utf-8"?>
<ds:datastoreItem xmlns:ds="http://schemas.openxmlformats.org/officeDocument/2006/customXml" ds:itemID="{DC413327-C9D0-44BF-8A7A-58D75EFBFD67}">
  <ds:schemaRefs/>
</ds:datastoreItem>
</file>

<file path=customXml/itemProps16.xml><?xml version="1.0" encoding="utf-8"?>
<ds:datastoreItem xmlns:ds="http://schemas.openxmlformats.org/officeDocument/2006/customXml" ds:itemID="{82B8F0A2-C9E8-4A83-8860-26CF7C893B41}">
  <ds:schemaRefs/>
</ds:datastoreItem>
</file>

<file path=customXml/itemProps17.xml><?xml version="1.0" encoding="utf-8"?>
<ds:datastoreItem xmlns:ds="http://schemas.openxmlformats.org/officeDocument/2006/customXml" ds:itemID="{AE9FFFA1-F97E-424F-A822-C56767C05D43}">
  <ds:schemaRefs/>
</ds:datastoreItem>
</file>

<file path=customXml/itemProps18.xml><?xml version="1.0" encoding="utf-8"?>
<ds:datastoreItem xmlns:ds="http://schemas.openxmlformats.org/officeDocument/2006/customXml" ds:itemID="{3C684754-B222-4E63-9792-6B4C04D1BC80}">
  <ds:schemaRefs/>
</ds:datastoreItem>
</file>

<file path=customXml/itemProps19.xml><?xml version="1.0" encoding="utf-8"?>
<ds:datastoreItem xmlns:ds="http://schemas.openxmlformats.org/officeDocument/2006/customXml" ds:itemID="{CCEDA8A5-42AA-4C9B-ADA8-FAB6CB467CE9}">
  <ds:schemaRefs/>
</ds:datastoreItem>
</file>

<file path=customXml/itemProps2.xml><?xml version="1.0" encoding="utf-8"?>
<ds:datastoreItem xmlns:ds="http://schemas.openxmlformats.org/officeDocument/2006/customXml" ds:itemID="{58309C54-F444-421F-9ADC-6E0C46C622C8}">
  <ds:schemaRefs/>
</ds:datastoreItem>
</file>

<file path=customXml/itemProps20.xml><?xml version="1.0" encoding="utf-8"?>
<ds:datastoreItem xmlns:ds="http://schemas.openxmlformats.org/officeDocument/2006/customXml" ds:itemID="{C70AA932-2F54-4302-B2DA-25FB9F8D0451}">
  <ds:schemaRefs/>
</ds:datastoreItem>
</file>

<file path=customXml/itemProps21.xml><?xml version="1.0" encoding="utf-8"?>
<ds:datastoreItem xmlns:ds="http://schemas.openxmlformats.org/officeDocument/2006/customXml" ds:itemID="{E5E0CFBF-FF3E-4AA3-A00C-34C8B9C00D89}">
  <ds:schemaRefs/>
</ds:datastoreItem>
</file>

<file path=customXml/itemProps22.xml><?xml version="1.0" encoding="utf-8"?>
<ds:datastoreItem xmlns:ds="http://schemas.openxmlformats.org/officeDocument/2006/customXml" ds:itemID="{1149E5F8-8439-437A-B238-33CFA5B0E039}">
  <ds:schemaRefs/>
</ds:datastoreItem>
</file>

<file path=customXml/itemProps23.xml><?xml version="1.0" encoding="utf-8"?>
<ds:datastoreItem xmlns:ds="http://schemas.openxmlformats.org/officeDocument/2006/customXml" ds:itemID="{0CA3D0A9-E338-4EA0-8CB7-3C91C0D770A8}">
  <ds:schemaRefs/>
</ds:datastoreItem>
</file>

<file path=customXml/itemProps24.xml><?xml version="1.0" encoding="utf-8"?>
<ds:datastoreItem xmlns:ds="http://schemas.openxmlformats.org/officeDocument/2006/customXml" ds:itemID="{16C31E61-E920-45F4-8494-248C627B4090}">
  <ds:schemaRefs/>
</ds:datastoreItem>
</file>

<file path=customXml/itemProps25.xml><?xml version="1.0" encoding="utf-8"?>
<ds:datastoreItem xmlns:ds="http://schemas.openxmlformats.org/officeDocument/2006/customXml" ds:itemID="{0011307F-049B-4B6E-A5E3-34184BF43FEF}">
  <ds:schemaRefs/>
</ds:datastoreItem>
</file>

<file path=customXml/itemProps26.xml><?xml version="1.0" encoding="utf-8"?>
<ds:datastoreItem xmlns:ds="http://schemas.openxmlformats.org/officeDocument/2006/customXml" ds:itemID="{52894489-D53B-43A7-BDB4-22E69B21DE90}">
  <ds:schemaRefs/>
</ds:datastoreItem>
</file>

<file path=customXml/itemProps27.xml><?xml version="1.0" encoding="utf-8"?>
<ds:datastoreItem xmlns:ds="http://schemas.openxmlformats.org/officeDocument/2006/customXml" ds:itemID="{93C6B962-8E84-45A6-8531-F1D58C2839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74dd866-919a-4cc6-9110-b0b380f797fc"/>
    <ds:schemaRef ds:uri="1b91dda9-ae1a-4f19-a9a0-3f9eadf015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8.xml><?xml version="1.0" encoding="utf-8"?>
<ds:datastoreItem xmlns:ds="http://schemas.openxmlformats.org/officeDocument/2006/customXml" ds:itemID="{3928E272-DFEB-432D-BE42-3D4225F0C62A}">
  <ds:schemaRefs/>
</ds:datastoreItem>
</file>

<file path=customXml/itemProps29.xml><?xml version="1.0" encoding="utf-8"?>
<ds:datastoreItem xmlns:ds="http://schemas.openxmlformats.org/officeDocument/2006/customXml" ds:itemID="{708C24A3-42A9-445E-8C8F-C2C4D27A59D5}">
  <ds:schemaRefs/>
</ds:datastoreItem>
</file>

<file path=customXml/itemProps3.xml><?xml version="1.0" encoding="utf-8"?>
<ds:datastoreItem xmlns:ds="http://schemas.openxmlformats.org/officeDocument/2006/customXml" ds:itemID="{A01BCE6B-A139-4D62-A226-D71C45D44F04}">
  <ds:schemaRefs/>
</ds:datastoreItem>
</file>

<file path=customXml/itemProps30.xml><?xml version="1.0" encoding="utf-8"?>
<ds:datastoreItem xmlns:ds="http://schemas.openxmlformats.org/officeDocument/2006/customXml" ds:itemID="{8D21583A-670A-4995-BE9B-B014A93DE14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DFA9926-2DC2-4A42-9D2E-7B7120608797}">
  <ds:schemaRefs>
    <ds:schemaRef ds:uri="http://schemas.microsoft.com/office/2006/metadata/properties"/>
    <ds:schemaRef ds:uri="http://schemas.microsoft.com/office/infopath/2007/PartnerControls"/>
    <ds:schemaRef ds:uri="1b91dda9-ae1a-4f19-a9a0-3f9eadf0156d"/>
    <ds:schemaRef ds:uri="874dd866-919a-4cc6-9110-b0b380f797fc"/>
  </ds:schemaRefs>
</ds:datastoreItem>
</file>

<file path=customXml/itemProps5.xml><?xml version="1.0" encoding="utf-8"?>
<ds:datastoreItem xmlns:ds="http://schemas.openxmlformats.org/officeDocument/2006/customXml" ds:itemID="{A8F153C3-AE7D-484D-92E3-CBA23D21A35D}">
  <ds:schemaRefs/>
</ds:datastoreItem>
</file>

<file path=customXml/itemProps6.xml><?xml version="1.0" encoding="utf-8"?>
<ds:datastoreItem xmlns:ds="http://schemas.openxmlformats.org/officeDocument/2006/customXml" ds:itemID="{333867B5-654F-4B7F-A4D2-1A539E8D163E}">
  <ds:schemaRefs/>
</ds:datastoreItem>
</file>

<file path=customXml/itemProps7.xml><?xml version="1.0" encoding="utf-8"?>
<ds:datastoreItem xmlns:ds="http://schemas.openxmlformats.org/officeDocument/2006/customXml" ds:itemID="{7640AC5B-FE50-4CE0-8579-19175060FBA1}">
  <ds:schemaRefs/>
</ds:datastoreItem>
</file>

<file path=customXml/itemProps8.xml><?xml version="1.0" encoding="utf-8"?>
<ds:datastoreItem xmlns:ds="http://schemas.openxmlformats.org/officeDocument/2006/customXml" ds:itemID="{5E3F44A3-41D7-453B-98F8-EE594A4B5715}">
  <ds:schemaRefs>
    <ds:schemaRef ds:uri="http://schemas.openxmlformats.org/officeDocument/2006/bibliography"/>
  </ds:schemaRefs>
</ds:datastoreItem>
</file>

<file path=customXml/itemProps9.xml><?xml version="1.0" encoding="utf-8"?>
<ds:datastoreItem xmlns:ds="http://schemas.openxmlformats.org/officeDocument/2006/customXml" ds:itemID="{5EEAAD6D-A650-461C-B984-51120E325335}">
  <ds:schemaRefs/>
</ds:datastoreItem>
</file>

<file path=docMetadata/LabelInfo.xml><?xml version="1.0" encoding="utf-8"?>
<clbl:labelList xmlns:clbl="http://schemas.microsoft.com/office/2020/mipLabelMetadata">
  <clbl:label id="{3c8feb63-d810-4950-9fd6-b7cfc8bc6ecc}" enabled="1" method="Privileged" siteId="{fed5a3da-61db-4e70-917c-d110b41e0388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1051</Words>
  <Characters>7281</Characters>
  <Application>Microsoft Office Word</Application>
  <DocSecurity>0</DocSecurity>
  <Lines>60</Lines>
  <Paragraphs>16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Schmalz</vt:lpstr>
    </vt:vector>
  </TitlesOfParts>
  <Company>J. Schmalz GmbH</Company>
  <LinksUpToDate>false</LinksUpToDate>
  <CharactersWithSpaces>8316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Schmalz</dc:title>
  <dc:subject>Vakuum-Technik</dc:subject>
  <dc:creator>Geiß-Grimm Noelle - J. Schmalz GmbH</dc:creator>
  <cp:keywords>PUBLIC</cp:keywords>
  <cp:lastModifiedBy>Gans Timo - J. Schmalz GmbH</cp:lastModifiedBy>
  <cp:revision>10</cp:revision>
  <cp:lastPrinted>2017-03-07T09:59:00Z</cp:lastPrinted>
  <dcterms:created xsi:type="dcterms:W3CDTF">2025-12-05T10:50:00Z</dcterms:created>
  <dcterms:modified xsi:type="dcterms:W3CDTF">2026-03-23T09:46:00Z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0x01010064B888A2C62B26499BF5FB6D9E715CFD</vt:lpwstr>
  </property>
  <property fmtid="{D5CDD505-2E9C-101B-9397-08002B2CF9AE}" pid="3" name="Dokumenten-ID">
    <vt:lpwstr>6DHXW1XAN3GQ7FVBEECBMHLLGG</vt:lpwstr>
  </property>
  <property fmtid="{D5CDD505-2E9C-101B-9397-08002B2CF9AE}" pid="4" name="NovaPath-Version">
    <vt:lpwstr>4.5.0.11812</vt:lpwstr>
  </property>
  <property fmtid="{D5CDD505-2E9C-101B-9397-08002B2CF9AE}" pid="5" name="Klassifizierung">
    <vt:lpwstr>PUBLIC</vt:lpwstr>
  </property>
  <property fmtid="{D5CDD505-2E9C-101B-9397-08002B2CF9AE}" pid="6" name="Klassifizierungs-Id">
    <vt:lpwstr>F1D0ED9ECC474319B483A27BB35A2315</vt:lpwstr>
  </property>
  <property fmtid="{D5CDD505-2E9C-101B-9397-08002B2CF9AE}" pid="7" name="Klassifizierungs-Datum">
    <vt:lpwstr>01/17/2018 10:20:35</vt:lpwstr>
  </property>
  <property fmtid="{D5CDD505-2E9C-101B-9397-08002B2CF9AE}" pid="8" name="MediaServiceImageTags">
    <vt:lpwstr/>
  </property>
</Properties>
</file>